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0F" w:rsidRPr="0088450F" w:rsidRDefault="0088450F" w:rsidP="0088450F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88450F">
        <w:rPr>
          <w:rFonts w:asciiTheme="minorHAnsi" w:hAnsiTheme="minorHAnsi"/>
          <w:b/>
          <w:bCs/>
        </w:rPr>
        <w:t>Wstęp</w:t>
      </w:r>
    </w:p>
    <w:p w:rsidR="0088450F" w:rsidRPr="0088450F" w:rsidRDefault="0088450F" w:rsidP="0088450F">
      <w:pPr>
        <w:spacing w:line="360" w:lineRule="auto"/>
        <w:rPr>
          <w:rFonts w:asciiTheme="minorHAnsi" w:hAnsiTheme="minorHAnsi"/>
        </w:rPr>
      </w:pPr>
      <w:r w:rsidRPr="0088450F">
        <w:rPr>
          <w:rFonts w:asciiTheme="minorHAnsi" w:hAnsiTheme="minorHAnsi"/>
        </w:rPr>
        <w:tab/>
      </w:r>
      <w:proofErr w:type="spellStart"/>
      <w:r w:rsidRPr="0088450F">
        <w:rPr>
          <w:rFonts w:asciiTheme="minorHAnsi" w:hAnsiTheme="minorHAnsi"/>
        </w:rPr>
        <w:t>Neurotensyna</w:t>
      </w:r>
      <w:proofErr w:type="spellEnd"/>
      <w:r w:rsidRPr="0088450F">
        <w:rPr>
          <w:rFonts w:asciiTheme="minorHAnsi" w:hAnsiTheme="minorHAnsi"/>
        </w:rPr>
        <w:t xml:space="preserve"> (NT) jest </w:t>
      </w:r>
      <w:proofErr w:type="spellStart"/>
      <w:r w:rsidRPr="0088450F">
        <w:rPr>
          <w:rFonts w:asciiTheme="minorHAnsi" w:hAnsiTheme="minorHAnsi"/>
        </w:rPr>
        <w:t>neuropeptydem</w:t>
      </w:r>
      <w:proofErr w:type="spellEnd"/>
      <w:r w:rsidRPr="0088450F">
        <w:rPr>
          <w:rFonts w:asciiTheme="minorHAnsi" w:hAnsiTheme="minorHAnsi"/>
        </w:rPr>
        <w:t xml:space="preserve"> odkrytym przez </w:t>
      </w:r>
      <w:proofErr w:type="spellStart"/>
      <w:r w:rsidRPr="0088450F">
        <w:rPr>
          <w:rFonts w:asciiTheme="minorHAnsi" w:hAnsiTheme="minorHAnsi"/>
        </w:rPr>
        <w:t>Carraway’a</w:t>
      </w:r>
      <w:proofErr w:type="spellEnd"/>
      <w:r w:rsidRPr="0088450F">
        <w:rPr>
          <w:rFonts w:asciiTheme="minorHAnsi" w:hAnsiTheme="minorHAnsi"/>
        </w:rPr>
        <w:t xml:space="preserve"> i </w:t>
      </w:r>
      <w:proofErr w:type="spellStart"/>
      <w:r w:rsidRPr="0088450F">
        <w:rPr>
          <w:rFonts w:asciiTheme="minorHAnsi" w:hAnsiTheme="minorHAnsi"/>
        </w:rPr>
        <w:t>Leeman’a</w:t>
      </w:r>
      <w:proofErr w:type="spellEnd"/>
      <w:r w:rsidRPr="0088450F">
        <w:rPr>
          <w:rFonts w:asciiTheme="minorHAnsi" w:hAnsiTheme="minorHAnsi"/>
        </w:rPr>
        <w:t xml:space="preserve">   w latach 70. XX wieku. </w:t>
      </w:r>
      <w:r w:rsidRPr="0088450F">
        <w:rPr>
          <w:rFonts w:asciiTheme="minorHAnsi" w:hAnsiTheme="minorHAnsi" w:cs="Times New Roman"/>
          <w:color w:val="222222"/>
        </w:rPr>
        <w:t>Wykrywana jest we krwi, w płynie mózgowo-rdzeniowym (PMR) oraz w tkankach licznych narządów (mózg, serce, płu</w:t>
      </w:r>
      <w:r w:rsidRPr="0088450F">
        <w:rPr>
          <w:rFonts w:asciiTheme="minorHAnsi" w:hAnsiTheme="minorHAnsi" w:cs="Times New Roman"/>
          <w:color w:val="000000"/>
        </w:rPr>
        <w:t xml:space="preserve">ca, wątroba, śledziona, trzustka).  OUN pełni funkcję zarówno neurotransmisyjną, jak również </w:t>
      </w:r>
      <w:proofErr w:type="spellStart"/>
      <w:r w:rsidRPr="0088450F">
        <w:rPr>
          <w:rFonts w:asciiTheme="minorHAnsi" w:hAnsiTheme="minorHAnsi" w:cs="Times New Roman"/>
          <w:color w:val="000000"/>
        </w:rPr>
        <w:t>neuromodulującą</w:t>
      </w:r>
      <w:proofErr w:type="spellEnd"/>
      <w:r w:rsidRPr="0088450F">
        <w:rPr>
          <w:rFonts w:asciiTheme="minorHAnsi" w:hAnsiTheme="minorHAnsi" w:cs="Times New Roman"/>
          <w:color w:val="000000"/>
        </w:rPr>
        <w:t xml:space="preserve"> dla licznych układów biochemicznych (dopamin-, serotonin-, </w:t>
      </w:r>
      <w:proofErr w:type="spellStart"/>
      <w:r w:rsidRPr="0088450F">
        <w:rPr>
          <w:rFonts w:asciiTheme="minorHAnsi" w:hAnsiTheme="minorHAnsi" w:cs="Times New Roman"/>
          <w:color w:val="000000"/>
        </w:rPr>
        <w:t>gaba</w:t>
      </w:r>
      <w:proofErr w:type="spellEnd"/>
      <w:r w:rsidRPr="0088450F">
        <w:rPr>
          <w:rFonts w:asciiTheme="minorHAnsi" w:hAnsiTheme="minorHAnsi" w:cs="Times New Roman"/>
          <w:color w:val="000000"/>
        </w:rPr>
        <w:t xml:space="preserve">-, glutamin- i cholinergicznego). Produkowana jest ponadto przez komórki neuroendokrynne zlokalizowane w różnych układach organizmu (krążenia, oddechowy, pokarmowy). Do bodźców stymulujących jej produkcję należą zaburzenia homeostazy ustroju związane z bólem, stresem czy stanem zapalnym. Jej poziom jest podwyższony u chorych cierpiących na choroby neurodegeneracyjne, psychiczne czy nowotwory OUN. Swoje efekty NT wywołuje poprzez przyłączenie do jednego z trzech podstawowych typów receptorów (NTsR1, NTsR2, NTsR3). Jej </w:t>
      </w:r>
      <w:proofErr w:type="spellStart"/>
      <w:r w:rsidRPr="0088450F">
        <w:rPr>
          <w:rFonts w:asciiTheme="minorHAnsi" w:hAnsiTheme="minorHAnsi" w:cs="Times New Roman"/>
          <w:color w:val="000000"/>
        </w:rPr>
        <w:t>plejotropowe</w:t>
      </w:r>
      <w:proofErr w:type="spellEnd"/>
      <w:r w:rsidRPr="0088450F">
        <w:rPr>
          <w:rFonts w:asciiTheme="minorHAnsi" w:hAnsiTheme="minorHAnsi" w:cs="Times New Roman"/>
          <w:color w:val="000000"/>
        </w:rPr>
        <w:t xml:space="preserve"> działanie objawia się szczególnie w procesie regulacji ciśnienia tętniczego krwi, przewodzeniu bólu, regulacji temperatury organizmu i regulacji gospodarki węglowodanowej. Ma ona ponadto istotny związek z rytmem snu i czuwania, aktywnością psychoruchową oraz odczuwaniem głodu i sytości. </w:t>
      </w:r>
    </w:p>
    <w:p w:rsidR="0088450F" w:rsidRPr="0088450F" w:rsidRDefault="0088450F" w:rsidP="0088450F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88450F">
        <w:rPr>
          <w:rFonts w:asciiTheme="minorHAnsi" w:hAnsiTheme="minorHAnsi" w:cs="Times New Roman"/>
          <w:color w:val="000000"/>
        </w:rPr>
        <w:tab/>
        <w:t xml:space="preserve">Operacja chirurgiczna nieodłącznie wiąże się z naruszeniem homeostazy organizmu. Na powstałe zaburzenia szczególny wpływ ma sama choroba podstawowa na tle wszystkich chorób towarzyszących, ale również zakres ingerencji chirurgicznej, czas trwania operacji oraz sposób znieczulenia. Stosowane w anestezjologii leki pozwalają przeciwdziałać zaburzeniom homeostazy, choć nie są pozbawione własnych działań niepożądanych. Wywierają swój efekt na układ nerwowy, krążenia, oddechowy, </w:t>
      </w:r>
      <w:proofErr w:type="spellStart"/>
      <w:r w:rsidRPr="0088450F">
        <w:rPr>
          <w:rFonts w:asciiTheme="minorHAnsi" w:hAnsiTheme="minorHAnsi" w:cs="Times New Roman"/>
          <w:color w:val="000000"/>
        </w:rPr>
        <w:t>endokrynny</w:t>
      </w:r>
      <w:proofErr w:type="spellEnd"/>
      <w:r w:rsidRPr="0088450F">
        <w:rPr>
          <w:rFonts w:asciiTheme="minorHAnsi" w:hAnsiTheme="minorHAnsi" w:cs="Times New Roman"/>
          <w:color w:val="000000"/>
        </w:rPr>
        <w:t xml:space="preserve">, pokarmowy, immunologiczny, krwiotwórczy i wydalniczy. </w:t>
      </w:r>
    </w:p>
    <w:p w:rsidR="0088450F" w:rsidRPr="0088450F" w:rsidRDefault="0088450F" w:rsidP="0088450F">
      <w:pPr>
        <w:spacing w:line="360" w:lineRule="auto"/>
        <w:jc w:val="both"/>
        <w:rPr>
          <w:rFonts w:asciiTheme="minorHAnsi" w:hAnsiTheme="minorHAnsi" w:cs="Times New Roman"/>
          <w:b/>
          <w:bCs/>
          <w:color w:val="000000"/>
        </w:rPr>
      </w:pPr>
      <w:r w:rsidRPr="0088450F">
        <w:rPr>
          <w:rFonts w:asciiTheme="minorHAnsi" w:hAnsiTheme="minorHAnsi" w:cs="Times New Roman"/>
          <w:b/>
          <w:bCs/>
          <w:color w:val="000000"/>
        </w:rPr>
        <w:t>Cele</w:t>
      </w:r>
    </w:p>
    <w:p w:rsidR="0088450F" w:rsidRPr="0088450F" w:rsidRDefault="0088450F" w:rsidP="0088450F">
      <w:pPr>
        <w:spacing w:line="360" w:lineRule="auto"/>
        <w:jc w:val="both"/>
        <w:rPr>
          <w:rFonts w:asciiTheme="minorHAnsi" w:hAnsiTheme="minorHAnsi"/>
        </w:rPr>
      </w:pPr>
      <w:r w:rsidRPr="0088450F">
        <w:rPr>
          <w:rFonts w:asciiTheme="minorHAnsi" w:hAnsiTheme="minorHAnsi" w:cs="Times New Roman"/>
          <w:color w:val="000000"/>
        </w:rPr>
        <w:tab/>
        <w:t xml:space="preserve">Głównym celem pracy była analiza stężenia </w:t>
      </w:r>
      <w:proofErr w:type="spellStart"/>
      <w:r w:rsidRPr="0088450F">
        <w:rPr>
          <w:rFonts w:asciiTheme="minorHAnsi" w:hAnsiTheme="minorHAnsi" w:cs="Times New Roman"/>
          <w:color w:val="000000"/>
        </w:rPr>
        <w:t>neurotensyny</w:t>
      </w:r>
      <w:proofErr w:type="spellEnd"/>
      <w:r w:rsidRPr="0088450F">
        <w:rPr>
          <w:rFonts w:asciiTheme="minorHAnsi" w:hAnsiTheme="minorHAnsi" w:cs="Times New Roman"/>
          <w:color w:val="000000"/>
        </w:rPr>
        <w:t xml:space="preserve"> w grupie pacjentów znieczulanych różnymi metodami do planowych zabiegów operacyjnych z powodu chorób chirurgicznych, ortopedycznych oraz ginekol</w:t>
      </w:r>
      <w:r w:rsidRPr="0088450F">
        <w:rPr>
          <w:rFonts w:asciiTheme="minorHAnsi" w:hAnsiTheme="minorHAnsi" w:cs="Times New Roman"/>
          <w:color w:val="222222"/>
        </w:rPr>
        <w:t xml:space="preserve">ogicznych. Pozwala ona odpowiedzieć na pytanie: czy i w jakim stopniu stężenie </w:t>
      </w:r>
      <w:proofErr w:type="spellStart"/>
      <w:r w:rsidRPr="0088450F">
        <w:rPr>
          <w:rFonts w:asciiTheme="minorHAnsi" w:hAnsiTheme="minorHAnsi" w:cs="Times New Roman"/>
          <w:color w:val="222222"/>
        </w:rPr>
        <w:t>neurotensyny</w:t>
      </w:r>
      <w:proofErr w:type="spellEnd"/>
      <w:r w:rsidRPr="0088450F">
        <w:rPr>
          <w:rFonts w:asciiTheme="minorHAnsi" w:hAnsiTheme="minorHAnsi" w:cs="Times New Roman"/>
          <w:color w:val="222222"/>
        </w:rPr>
        <w:t xml:space="preserve"> wpływa na zachowanie podstawowych parametrów homeostazy organizmu w trakcie znieczulenia do zabiegu operacyjnego. Z tego powodu zbadane zostały korelacje poziomu NT z parametrami stanu chorego monitorowanymi podczas operacji. Wykonana została analiza korelacji z danymi klinicznymi zebranymi w okresie okołooperacyjnym. Został także oceniony wpływ metody znieczulenia na zmiany stężenia </w:t>
      </w:r>
      <w:proofErr w:type="spellStart"/>
      <w:r w:rsidRPr="0088450F">
        <w:rPr>
          <w:rFonts w:asciiTheme="minorHAnsi" w:hAnsiTheme="minorHAnsi" w:cs="Times New Roman"/>
          <w:color w:val="222222"/>
        </w:rPr>
        <w:t>neurotensyny</w:t>
      </w:r>
      <w:proofErr w:type="spellEnd"/>
      <w:r w:rsidRPr="0088450F">
        <w:rPr>
          <w:rFonts w:asciiTheme="minorHAnsi" w:hAnsiTheme="minorHAnsi" w:cs="Times New Roman"/>
          <w:color w:val="222222"/>
        </w:rPr>
        <w:t xml:space="preserve">. </w:t>
      </w:r>
      <w:r w:rsidRPr="0088450F">
        <w:rPr>
          <w:rFonts w:asciiTheme="minorHAnsi" w:hAnsiTheme="minorHAnsi"/>
        </w:rPr>
        <w:t xml:space="preserve">Równoległa analiza stężenia substancji P, peptydu o równie istotnej, złożonej roli szczególnie w </w:t>
      </w:r>
      <w:proofErr w:type="spellStart"/>
      <w:r w:rsidRPr="0088450F">
        <w:rPr>
          <w:rFonts w:asciiTheme="minorHAnsi" w:hAnsiTheme="minorHAnsi"/>
        </w:rPr>
        <w:t>przekaźnictwie</w:t>
      </w:r>
      <w:proofErr w:type="spellEnd"/>
      <w:r w:rsidRPr="0088450F">
        <w:rPr>
          <w:rFonts w:asciiTheme="minorHAnsi" w:hAnsiTheme="minorHAnsi"/>
        </w:rPr>
        <w:t xml:space="preserve"> bólowym pozwoliła ocenić potencjalne związki pomiędzy analizowanymi </w:t>
      </w:r>
      <w:proofErr w:type="spellStart"/>
      <w:r w:rsidRPr="0088450F">
        <w:rPr>
          <w:rFonts w:asciiTheme="minorHAnsi" w:hAnsiTheme="minorHAnsi"/>
        </w:rPr>
        <w:t>neuropeptydami</w:t>
      </w:r>
      <w:proofErr w:type="spellEnd"/>
      <w:r w:rsidRPr="0088450F">
        <w:rPr>
          <w:rFonts w:asciiTheme="minorHAnsi" w:hAnsiTheme="minorHAnsi"/>
        </w:rPr>
        <w:t>.</w:t>
      </w:r>
    </w:p>
    <w:p w:rsidR="0088450F" w:rsidRPr="0088450F" w:rsidRDefault="0088450F" w:rsidP="0088450F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88450F">
        <w:rPr>
          <w:rFonts w:asciiTheme="minorHAnsi" w:hAnsiTheme="minorHAnsi"/>
          <w:b/>
          <w:bCs/>
        </w:rPr>
        <w:lastRenderedPageBreak/>
        <w:t>Metodyka</w:t>
      </w:r>
    </w:p>
    <w:p w:rsidR="0088450F" w:rsidRPr="0088450F" w:rsidRDefault="0088450F" w:rsidP="0088450F">
      <w:pPr>
        <w:pStyle w:val="Tekstpodstawowy"/>
        <w:spacing w:line="360" w:lineRule="auto"/>
        <w:jc w:val="both"/>
        <w:rPr>
          <w:rFonts w:asciiTheme="minorHAnsi" w:hAnsiTheme="minorHAnsi"/>
        </w:rPr>
      </w:pPr>
      <w:r w:rsidRPr="0088450F">
        <w:rPr>
          <w:rFonts w:asciiTheme="minorHAnsi" w:hAnsiTheme="minorHAnsi"/>
        </w:rPr>
        <w:tab/>
        <w:t>Badania kliniczne miały charakter prospektywny i zostały przeprowadzone na grupie 56 dorosłych pacjentów.</w:t>
      </w:r>
      <w:r w:rsidRPr="0088450F">
        <w:rPr>
          <w:rFonts w:asciiTheme="minorHAnsi" w:hAnsiTheme="minorHAnsi"/>
          <w:color w:val="222222"/>
        </w:rPr>
        <w:t xml:space="preserve"> W zależności od rodzaju zastosowanego znieczulenia wyróżniłem trzy grupy pacjentów (znieczulenie ogólne całkowicie dożylne, ogólne dożylno-wziewne oraz podpajęczynówkowe). Indukcja znieczulenia ogólnego prowadzona była z wykorzystaniem </w:t>
      </w:r>
      <w:proofErr w:type="spellStart"/>
      <w:r w:rsidRPr="0088450F">
        <w:rPr>
          <w:rFonts w:asciiTheme="minorHAnsi" w:hAnsiTheme="minorHAnsi"/>
          <w:color w:val="222222"/>
        </w:rPr>
        <w:t>propofolu</w:t>
      </w:r>
      <w:proofErr w:type="spellEnd"/>
      <w:r w:rsidRPr="0088450F">
        <w:rPr>
          <w:rFonts w:asciiTheme="minorHAnsi" w:hAnsiTheme="minorHAnsi"/>
          <w:color w:val="222222"/>
        </w:rPr>
        <w:t xml:space="preserve"> oraz fentanylu i </w:t>
      </w:r>
      <w:proofErr w:type="spellStart"/>
      <w:r w:rsidRPr="0088450F">
        <w:rPr>
          <w:rFonts w:asciiTheme="minorHAnsi" w:hAnsiTheme="minorHAnsi"/>
          <w:color w:val="222222"/>
        </w:rPr>
        <w:t>rokuronium</w:t>
      </w:r>
      <w:proofErr w:type="spellEnd"/>
      <w:r w:rsidRPr="0088450F">
        <w:rPr>
          <w:rFonts w:asciiTheme="minorHAnsi" w:hAnsiTheme="minorHAnsi"/>
          <w:color w:val="222222"/>
        </w:rPr>
        <w:t xml:space="preserve">. Podtrzymanie znieczulenia ogólnego przebiegało       z wykorzystaniem ciągłego wlewu </w:t>
      </w:r>
      <w:proofErr w:type="spellStart"/>
      <w:r w:rsidRPr="0088450F">
        <w:rPr>
          <w:rFonts w:asciiTheme="minorHAnsi" w:hAnsiTheme="minorHAnsi"/>
          <w:color w:val="222222"/>
        </w:rPr>
        <w:t>propofolu</w:t>
      </w:r>
      <w:proofErr w:type="spellEnd"/>
      <w:r w:rsidRPr="0088450F">
        <w:rPr>
          <w:rFonts w:asciiTheme="minorHAnsi" w:hAnsiTheme="minorHAnsi"/>
          <w:color w:val="222222"/>
        </w:rPr>
        <w:t xml:space="preserve"> albo z użyciem </w:t>
      </w:r>
      <w:proofErr w:type="spellStart"/>
      <w:r w:rsidRPr="0088450F">
        <w:rPr>
          <w:rFonts w:asciiTheme="minorHAnsi" w:hAnsiTheme="minorHAnsi"/>
          <w:color w:val="222222"/>
        </w:rPr>
        <w:t>sewofluranu</w:t>
      </w:r>
      <w:proofErr w:type="spellEnd"/>
      <w:r w:rsidRPr="0088450F">
        <w:rPr>
          <w:rFonts w:asciiTheme="minorHAnsi" w:hAnsiTheme="minorHAnsi"/>
          <w:color w:val="222222"/>
        </w:rPr>
        <w:t xml:space="preserve">. Znieczulenie podpajęczynówkowe było wykonywane z zastosowaniem 0,5% </w:t>
      </w:r>
      <w:proofErr w:type="spellStart"/>
      <w:r w:rsidRPr="0088450F">
        <w:rPr>
          <w:rFonts w:asciiTheme="minorHAnsi" w:hAnsiTheme="minorHAnsi"/>
          <w:color w:val="222222"/>
        </w:rPr>
        <w:t>bupiwakainy</w:t>
      </w:r>
      <w:proofErr w:type="spellEnd"/>
      <w:r w:rsidRPr="0088450F">
        <w:rPr>
          <w:rFonts w:asciiTheme="minorHAnsi" w:hAnsiTheme="minorHAnsi"/>
          <w:color w:val="222222"/>
        </w:rPr>
        <w:t xml:space="preserve"> hiperbarycznej. Rodzaj znieczulenia był wybrany adekwatnie do stanu klinicznego pacjenta oraz typu operacji. </w:t>
      </w:r>
      <w:r w:rsidRPr="0088450F">
        <w:rPr>
          <w:rFonts w:asciiTheme="minorHAnsi" w:hAnsiTheme="minorHAnsi"/>
        </w:rPr>
        <w:t>P</w:t>
      </w:r>
      <w:r w:rsidRPr="0088450F">
        <w:rPr>
          <w:rFonts w:asciiTheme="minorHAnsi" w:hAnsiTheme="minorHAnsi"/>
          <w:color w:val="222222"/>
        </w:rPr>
        <w:t>acjenci poddawani byli zabiegom chirurgicznym (</w:t>
      </w:r>
      <w:proofErr w:type="spellStart"/>
      <w:r w:rsidRPr="0088450F">
        <w:rPr>
          <w:rFonts w:asciiTheme="minorHAnsi" w:hAnsiTheme="minorHAnsi"/>
          <w:color w:val="222222"/>
        </w:rPr>
        <w:t>cholecystektomie</w:t>
      </w:r>
      <w:proofErr w:type="spellEnd"/>
      <w:r w:rsidRPr="0088450F">
        <w:rPr>
          <w:rFonts w:asciiTheme="minorHAnsi" w:hAnsiTheme="minorHAnsi"/>
          <w:color w:val="222222"/>
        </w:rPr>
        <w:t xml:space="preserve"> laparoskopowe, </w:t>
      </w:r>
      <w:proofErr w:type="spellStart"/>
      <w:r w:rsidRPr="0088450F">
        <w:rPr>
          <w:rFonts w:asciiTheme="minorHAnsi" w:hAnsiTheme="minorHAnsi"/>
          <w:color w:val="222222"/>
        </w:rPr>
        <w:t>tyroidektomie</w:t>
      </w:r>
      <w:proofErr w:type="spellEnd"/>
      <w:r w:rsidRPr="0088450F">
        <w:rPr>
          <w:rFonts w:asciiTheme="minorHAnsi" w:hAnsiTheme="minorHAnsi"/>
          <w:color w:val="222222"/>
        </w:rPr>
        <w:t>, operacje przepuklin brzusznych, operacje żylaków kończyn dolnych), ortopedycznym (endoprotezoplastyki i zespolenia złamań w obrębie kończyn dolnych) oraz ginekologicznym (</w:t>
      </w:r>
      <w:proofErr w:type="spellStart"/>
      <w:r w:rsidRPr="0088450F">
        <w:rPr>
          <w:rFonts w:asciiTheme="minorHAnsi" w:hAnsiTheme="minorHAnsi"/>
          <w:color w:val="222222"/>
        </w:rPr>
        <w:t>histerektomie</w:t>
      </w:r>
      <w:proofErr w:type="spellEnd"/>
      <w:r w:rsidRPr="0088450F">
        <w:rPr>
          <w:rFonts w:asciiTheme="minorHAnsi" w:hAnsiTheme="minorHAnsi"/>
          <w:color w:val="222222"/>
        </w:rPr>
        <w:t xml:space="preserve">). Z badania wyłączeni zostali pacjenci,            u których stwierdzone w wywiadzie choroby towarzyszące mogły wpływać na stężenie </w:t>
      </w:r>
      <w:proofErr w:type="spellStart"/>
      <w:r w:rsidRPr="0088450F">
        <w:rPr>
          <w:rFonts w:asciiTheme="minorHAnsi" w:hAnsiTheme="minorHAnsi"/>
          <w:color w:val="222222"/>
        </w:rPr>
        <w:t>neurotensyny</w:t>
      </w:r>
      <w:proofErr w:type="spellEnd"/>
      <w:r w:rsidRPr="0088450F">
        <w:rPr>
          <w:rFonts w:asciiTheme="minorHAnsi" w:hAnsiTheme="minorHAnsi"/>
          <w:color w:val="222222"/>
        </w:rPr>
        <w:t xml:space="preserve">. </w:t>
      </w:r>
      <w:r w:rsidRPr="0088450F">
        <w:rPr>
          <w:rFonts w:asciiTheme="minorHAnsi" w:hAnsiTheme="minorHAnsi"/>
          <w:color w:val="222222"/>
        </w:rPr>
        <w:tab/>
      </w:r>
    </w:p>
    <w:p w:rsidR="0088450F" w:rsidRPr="0088450F" w:rsidRDefault="0088450F" w:rsidP="0088450F">
      <w:pPr>
        <w:pStyle w:val="Tekstpodstawowy"/>
        <w:spacing w:line="360" w:lineRule="auto"/>
        <w:jc w:val="both"/>
        <w:rPr>
          <w:rFonts w:asciiTheme="minorHAnsi" w:hAnsiTheme="minorHAnsi"/>
        </w:rPr>
      </w:pPr>
      <w:r w:rsidRPr="0088450F">
        <w:rPr>
          <w:rFonts w:asciiTheme="minorHAnsi" w:hAnsiTheme="minorHAnsi"/>
          <w:color w:val="222222"/>
        </w:rPr>
        <w:tab/>
        <w:t>Przeprowadziłem analizę stężenia NT i SP we krwi pacjentów w podgrupach  w zależności od wybranej metody znieczulenia oraz w całej grupie chorych. Próbki były pobierane podczas różnych etapów znieczulenia. U pacjentów znieczulonych PP wykonana została dodatkowo analiza stężenia NT i SP w płynie mózgowo-rdzeniowym (PMR). Wyniki skorelowałem z parametrami ocenianymi w trakcie znieczulenia: częstością akcji serca (HR), ciśnieniem tętniczym krwi (BP), średnim ciśnieniem tętniczym (MAP), temperaturą ciała. Zbadałem także korelacje z danymi klinicznymi zebranymi w okresie okołooperacyjnym  (wiek, płeć, BMI, ryzyko operacyjne wg skali ASA, natężenie bólu wg skali NRS, palenie tytoniu, współistniejące choroby). Uzupełniającymi badaniami były oznacz</w:t>
      </w:r>
      <w:r w:rsidRPr="0088450F">
        <w:rPr>
          <w:rFonts w:asciiTheme="minorHAnsi" w:hAnsiTheme="minorHAnsi"/>
          <w:color w:val="000000"/>
        </w:rPr>
        <w:t xml:space="preserve">enia stężenia glukozy, elektrolitów i leukocytów. </w:t>
      </w:r>
    </w:p>
    <w:p w:rsidR="0088450F" w:rsidRPr="0088450F" w:rsidRDefault="0088450F" w:rsidP="0088450F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88450F">
        <w:rPr>
          <w:rFonts w:asciiTheme="minorHAnsi" w:hAnsiTheme="minorHAnsi"/>
          <w:b/>
          <w:bCs/>
        </w:rPr>
        <w:t>Wyniki</w:t>
      </w:r>
    </w:p>
    <w:p w:rsidR="0088450F" w:rsidRPr="0088450F" w:rsidRDefault="0088450F" w:rsidP="0088450F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8450F">
        <w:rPr>
          <w:rFonts w:asciiTheme="minorHAnsi" w:hAnsiTheme="minorHAnsi"/>
        </w:rPr>
        <w:t xml:space="preserve">Mediana stężenia NT we krwi pacjentów przed rozpoczęciem znieczulenia wyniosła 185,27 </w:t>
      </w:r>
      <w:proofErr w:type="spellStart"/>
      <w:r w:rsidRPr="0088450F">
        <w:rPr>
          <w:rFonts w:asciiTheme="minorHAnsi" w:hAnsiTheme="minorHAnsi"/>
        </w:rPr>
        <w:t>pg</w:t>
      </w:r>
      <w:proofErr w:type="spellEnd"/>
      <w:r w:rsidRPr="0088450F">
        <w:rPr>
          <w:rFonts w:asciiTheme="minorHAnsi" w:hAnsiTheme="minorHAnsi"/>
        </w:rPr>
        <w:t xml:space="preserve">/ml (24,22 – 1261,6), natomiast substancji P 8,37 </w:t>
      </w:r>
      <w:proofErr w:type="spellStart"/>
      <w:r w:rsidRPr="0088450F">
        <w:rPr>
          <w:rFonts w:asciiTheme="minorHAnsi" w:hAnsiTheme="minorHAnsi"/>
        </w:rPr>
        <w:t>pg</w:t>
      </w:r>
      <w:proofErr w:type="spellEnd"/>
      <w:r w:rsidRPr="0088450F">
        <w:rPr>
          <w:rFonts w:asciiTheme="minorHAnsi" w:hAnsiTheme="minorHAnsi"/>
        </w:rPr>
        <w:t xml:space="preserve">/ml (0 – 1116,6). Mediana stężenia NT w PMR wyniosła 7,29 </w:t>
      </w:r>
      <w:proofErr w:type="spellStart"/>
      <w:r w:rsidRPr="0088450F">
        <w:rPr>
          <w:rFonts w:asciiTheme="minorHAnsi" w:hAnsiTheme="minorHAnsi"/>
        </w:rPr>
        <w:t>pg</w:t>
      </w:r>
      <w:proofErr w:type="spellEnd"/>
      <w:r w:rsidRPr="0088450F">
        <w:rPr>
          <w:rFonts w:asciiTheme="minorHAnsi" w:hAnsiTheme="minorHAnsi"/>
        </w:rPr>
        <w:t xml:space="preserve">/ml (0 – 127,19), a SP 69,35 </w:t>
      </w:r>
      <w:proofErr w:type="spellStart"/>
      <w:r w:rsidRPr="0088450F">
        <w:rPr>
          <w:rFonts w:asciiTheme="minorHAnsi" w:hAnsiTheme="minorHAnsi"/>
        </w:rPr>
        <w:t>pg</w:t>
      </w:r>
      <w:proofErr w:type="spellEnd"/>
      <w:r w:rsidRPr="0088450F">
        <w:rPr>
          <w:rFonts w:asciiTheme="minorHAnsi" w:hAnsiTheme="minorHAnsi"/>
        </w:rPr>
        <w:t xml:space="preserve">/ml (34,52 – 235,18). Mediana wieku w całej grupie chorych wyniosła 55 lat (23-88), </w:t>
      </w:r>
      <w:proofErr w:type="spellStart"/>
      <w:r w:rsidRPr="0088450F">
        <w:rPr>
          <w:rFonts w:asciiTheme="minorHAnsi" w:hAnsiTheme="minorHAnsi"/>
        </w:rPr>
        <w:t>med</w:t>
      </w:r>
      <w:proofErr w:type="spellEnd"/>
      <w:r w:rsidRPr="0088450F">
        <w:rPr>
          <w:rFonts w:asciiTheme="minorHAnsi" w:hAnsiTheme="minorHAnsi"/>
        </w:rPr>
        <w:t xml:space="preserve"> BMI = 26 (20-39),  </w:t>
      </w:r>
      <w:r>
        <w:rPr>
          <w:rFonts w:asciiTheme="minorHAnsi" w:hAnsiTheme="minorHAnsi"/>
        </w:rPr>
        <w:t>a</w:t>
      </w:r>
      <w:r w:rsidRPr="0088450F">
        <w:rPr>
          <w:rFonts w:asciiTheme="minorHAnsi" w:hAnsiTheme="minorHAnsi"/>
        </w:rPr>
        <w:t xml:space="preserve"> w skali ASA mediana wyniosła 2 (1-3). W 54% przypadków stwierdzono obecność chorób towarzyszących, najczęściej występowało nadciśnienie tętnicze (18 chorych). W grupie badanych znalazło się 20 palaczy tytoniu. </w:t>
      </w:r>
    </w:p>
    <w:p w:rsidR="0088450F" w:rsidRPr="0088450F" w:rsidRDefault="0088450F" w:rsidP="0088450F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8450F">
        <w:rPr>
          <w:rFonts w:asciiTheme="minorHAnsi" w:hAnsiTheme="minorHAnsi"/>
        </w:rPr>
        <w:t xml:space="preserve"> Po zabiegu w grupie chorych znieczulonych podpajęczynówkowo stężenie NT we krwi było istotnie niższe od wartości przed znieczuleniem (p&lt;0,01). Zaobserwowałem ponadto istotny wzrost stężenia substancji P we krwi u chorych poddanych znieczuleniu całkowicie dożylnemu (p&lt;0,01).</w:t>
      </w:r>
    </w:p>
    <w:p w:rsidR="0088450F" w:rsidRPr="0088450F" w:rsidRDefault="0088450F" w:rsidP="0088450F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8450F">
        <w:rPr>
          <w:rFonts w:asciiTheme="minorHAnsi" w:hAnsiTheme="minorHAnsi"/>
        </w:rPr>
        <w:lastRenderedPageBreak/>
        <w:t xml:space="preserve">Stężenie NT i SP we krwi pobranej przed znieczuleniem istotnie korelowało ze stężeniem w PMR (p&lt;0,0001). Wartości NT w PMR były istotnie niższe w porównaniu ze stężeniem we krwi (p&lt;0,0001), natomiast stężenie SP w PMR było wyższe od stężenia we krwi (p&lt;0,0001). Potwierdziłem korelację pomiędzy stężeniem NT, a stężeniem SP we krwi pobranej przed znieczuleniem (p&lt;0,0001). Analiza tej samej korelacji we krwi pobranej po zabiegu potwierdza jedynie tendencję do wykazania istotnej statystycznie korelacji (p=0,089), co pośrednio wskazuje na istotny wpływ zabiegu operacyjnego i stosowanych środków znieczulenia na wzajemny stosunek stężenia NT i SP. </w:t>
      </w:r>
    </w:p>
    <w:p w:rsidR="0088450F" w:rsidRPr="0088450F" w:rsidRDefault="0088450F" w:rsidP="0088450F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8450F">
        <w:rPr>
          <w:rFonts w:asciiTheme="minorHAnsi" w:hAnsiTheme="minorHAnsi"/>
        </w:rPr>
        <w:t xml:space="preserve">Substancja P w próbce krwi pobranej przed znieczuleniem wykazywała odwrotną korelację z wynikiem w skali ASA (p&lt;0,05) oraz tendencję do odwrotnej korelacji z wiekiem pacjentów (p=0,07). Dla NT takich zależności nie zaobserwowałem. Stężenie SP w próbce krwi pobranej po zakończonym zabiegu operacyjnym było wyraźnie wyższe w grupie mężczyzn w porównaniu do kobiet (p&lt;0,05). </w:t>
      </w:r>
      <w:r w:rsidRPr="0088450F">
        <w:rPr>
          <w:rFonts w:asciiTheme="minorHAnsi" w:eastAsia="Liberation Serif" w:hAnsiTheme="minorHAnsi" w:cs="Liberation Serif"/>
        </w:rPr>
        <w:t xml:space="preserve">Stężenie SP w PMR u chorych uzależnionych od nikotyny było istotnie niższe niż u osób niepalących (p&lt;0,05). Stężenie </w:t>
      </w:r>
      <w:proofErr w:type="spellStart"/>
      <w:r w:rsidRPr="0088450F">
        <w:rPr>
          <w:rFonts w:asciiTheme="minorHAnsi" w:eastAsia="Liberation Serif" w:hAnsiTheme="minorHAnsi" w:cs="Liberation Serif"/>
        </w:rPr>
        <w:t>neurotensyny</w:t>
      </w:r>
      <w:proofErr w:type="spellEnd"/>
      <w:r w:rsidRPr="0088450F">
        <w:rPr>
          <w:rFonts w:asciiTheme="minorHAnsi" w:eastAsia="Liberation Serif" w:hAnsiTheme="minorHAnsi" w:cs="Liberation Serif"/>
        </w:rPr>
        <w:t xml:space="preserve"> w PMR wykazało tendencję do istotnej statystycznie różnicy w zależności od uzależnienia od nikotyny (p=0,062). </w:t>
      </w:r>
    </w:p>
    <w:p w:rsidR="0088450F" w:rsidRPr="0088450F" w:rsidRDefault="0088450F" w:rsidP="0088450F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8450F">
        <w:rPr>
          <w:rFonts w:asciiTheme="minorHAnsi" w:hAnsiTheme="minorHAnsi"/>
        </w:rPr>
        <w:t xml:space="preserve">W grupie pacjentów, u których nastąpił spadek temperatury ciała stężenie NT w PMR było istotnie niższe w porównaniu ze stężeniem NT w PMR chorych, u których tego spadku </w:t>
      </w:r>
      <w:r w:rsidRPr="0088450F">
        <w:rPr>
          <w:rFonts w:asciiTheme="minorHAnsi" w:hAnsiTheme="minorHAnsi"/>
          <w:color w:val="000000"/>
        </w:rPr>
        <w:t>nie obserwowano (p&lt;0,05). Potwierdziłem także, że mniejsza różnica w stężeniu NT we krwi pomiędzy końcem a początkiem zabiegu koreluje z mniejszym spadkiem średniego ciśnienia tętniczego krwi (p&lt;0,05). Podobną zależność uzyskałem dla substancji P (p&lt;0,05). Ponadto przy wyższych wartościach stężenia substancji P w PMR przed znieczuleniem podpajęczynówkowym zaobserwowałem mniejszy spadek średniego ciśnienia tętniczego      w trakcie znieczulenia (p&lt;0,01).</w:t>
      </w:r>
    </w:p>
    <w:p w:rsidR="0088450F" w:rsidRPr="0088450F" w:rsidRDefault="0088450F" w:rsidP="0088450F">
      <w:pPr>
        <w:spacing w:after="0" w:line="360" w:lineRule="auto"/>
        <w:rPr>
          <w:rFonts w:asciiTheme="minorHAnsi" w:hAnsiTheme="minorHAnsi" w:cs="Times New Roman"/>
          <w:b/>
          <w:color w:val="222222"/>
        </w:rPr>
      </w:pPr>
      <w:r w:rsidRPr="0088450F">
        <w:rPr>
          <w:rFonts w:asciiTheme="minorHAnsi" w:hAnsiTheme="minorHAnsi" w:cs="Times New Roman"/>
          <w:b/>
          <w:color w:val="222222"/>
        </w:rPr>
        <w:t>Wnioski</w:t>
      </w:r>
    </w:p>
    <w:p w:rsidR="0088450F" w:rsidRPr="0088450F" w:rsidRDefault="0088450F" w:rsidP="0088450F">
      <w:pPr>
        <w:spacing w:after="0" w:line="360" w:lineRule="auto"/>
        <w:ind w:firstLine="708"/>
        <w:jc w:val="both"/>
        <w:rPr>
          <w:rFonts w:asciiTheme="minorHAnsi" w:hAnsiTheme="minorHAnsi" w:cs="Times New Roman"/>
          <w:color w:val="222222"/>
        </w:rPr>
      </w:pPr>
      <w:r w:rsidRPr="0088450F">
        <w:rPr>
          <w:rFonts w:asciiTheme="minorHAnsi" w:hAnsiTheme="minorHAnsi" w:cs="Times New Roman"/>
          <w:color w:val="222222"/>
        </w:rPr>
        <w:tab/>
        <w:t xml:space="preserve">Przeprowadzone analizy wykazały różnice w stężeniu </w:t>
      </w:r>
      <w:proofErr w:type="spellStart"/>
      <w:r w:rsidRPr="0088450F">
        <w:rPr>
          <w:rFonts w:asciiTheme="minorHAnsi" w:hAnsiTheme="minorHAnsi" w:cs="Times New Roman"/>
          <w:color w:val="222222"/>
        </w:rPr>
        <w:t>neurotensyny</w:t>
      </w:r>
      <w:proofErr w:type="spellEnd"/>
      <w:r w:rsidRPr="0088450F">
        <w:rPr>
          <w:rFonts w:asciiTheme="minorHAnsi" w:hAnsiTheme="minorHAnsi" w:cs="Times New Roman"/>
          <w:color w:val="222222"/>
        </w:rPr>
        <w:t xml:space="preserve"> w zależności od wybranej metody znieczulenia. Wśród najważniejszych wniosków należy wymienić fakt,      że istnieje korelacja poziomu </w:t>
      </w:r>
      <w:proofErr w:type="spellStart"/>
      <w:r w:rsidRPr="0088450F">
        <w:rPr>
          <w:rFonts w:asciiTheme="minorHAnsi" w:hAnsiTheme="minorHAnsi" w:cs="Times New Roman"/>
          <w:color w:val="222222"/>
        </w:rPr>
        <w:t>neurotensyny</w:t>
      </w:r>
      <w:proofErr w:type="spellEnd"/>
      <w:r w:rsidRPr="0088450F">
        <w:rPr>
          <w:rFonts w:asciiTheme="minorHAnsi" w:hAnsiTheme="minorHAnsi" w:cs="Times New Roman"/>
          <w:color w:val="222222"/>
        </w:rPr>
        <w:t xml:space="preserve"> z parametrami istotnymi dla zachowania homeostazy organizmu w trakcie operacji, tj. ze zmianami ciśnienia tętniczego krwi i temperatury organizmu. Potwierdzony został także związek stężenia </w:t>
      </w:r>
      <w:proofErr w:type="spellStart"/>
      <w:r w:rsidRPr="0088450F">
        <w:rPr>
          <w:rFonts w:asciiTheme="minorHAnsi" w:hAnsiTheme="minorHAnsi" w:cs="Times New Roman"/>
          <w:color w:val="222222"/>
        </w:rPr>
        <w:t>neurotensyny</w:t>
      </w:r>
      <w:proofErr w:type="spellEnd"/>
      <w:r w:rsidRPr="0088450F">
        <w:rPr>
          <w:rFonts w:asciiTheme="minorHAnsi" w:hAnsiTheme="minorHAnsi" w:cs="Times New Roman"/>
          <w:color w:val="222222"/>
        </w:rPr>
        <w:t xml:space="preserve"> </w:t>
      </w:r>
      <w:r>
        <w:rPr>
          <w:rFonts w:asciiTheme="minorHAnsi" w:hAnsiTheme="minorHAnsi" w:cs="Times New Roman"/>
          <w:color w:val="222222"/>
        </w:rPr>
        <w:t>z pa</w:t>
      </w:r>
      <w:r w:rsidRPr="0088450F">
        <w:rPr>
          <w:rFonts w:asciiTheme="minorHAnsi" w:hAnsiTheme="minorHAnsi" w:cs="Times New Roman"/>
          <w:color w:val="222222"/>
        </w:rPr>
        <w:t xml:space="preserve">leniem tytoniu. Nie wykazałem korelacji </w:t>
      </w:r>
      <w:proofErr w:type="spellStart"/>
      <w:r w:rsidRPr="0088450F">
        <w:rPr>
          <w:rFonts w:asciiTheme="minorHAnsi" w:hAnsiTheme="minorHAnsi" w:cs="Times New Roman"/>
          <w:color w:val="222222"/>
        </w:rPr>
        <w:t>neurotensyny</w:t>
      </w:r>
      <w:proofErr w:type="spellEnd"/>
      <w:r w:rsidRPr="0088450F">
        <w:rPr>
          <w:rFonts w:asciiTheme="minorHAnsi" w:hAnsiTheme="minorHAnsi" w:cs="Times New Roman"/>
          <w:color w:val="222222"/>
        </w:rPr>
        <w:t xml:space="preserve"> z pozostałymi danymi klinicznymi zebranymi w okresie okołooperacyjnym. Stężenie substancji P wykazuje natomiast zmienność zależną od wybranej metody znieczulenia, płci, wieku, wartości ryzyka okołooperacyjnego wg skali ASA oraz palenia tytoniu. Warto podkreślić, że jednocześnie występuje istotna statystycznie korelacja pomiędzy stężeniem </w:t>
      </w:r>
      <w:proofErr w:type="spellStart"/>
      <w:r w:rsidRPr="0088450F">
        <w:rPr>
          <w:rFonts w:asciiTheme="minorHAnsi" w:hAnsiTheme="minorHAnsi" w:cs="Times New Roman"/>
          <w:color w:val="222222"/>
        </w:rPr>
        <w:t>neurotensyny</w:t>
      </w:r>
      <w:proofErr w:type="spellEnd"/>
      <w:r w:rsidRPr="0088450F">
        <w:rPr>
          <w:rFonts w:asciiTheme="minorHAnsi" w:hAnsiTheme="minorHAnsi" w:cs="Times New Roman"/>
          <w:color w:val="222222"/>
        </w:rPr>
        <w:t xml:space="preserve"> a stężeniem substancji P.</w:t>
      </w:r>
    </w:p>
    <w:p w:rsidR="0088450F" w:rsidRDefault="0088450F" w:rsidP="008845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85C20" w:rsidRDefault="00B85C20">
      <w:bookmarkStart w:id="0" w:name="_GoBack"/>
      <w:bookmarkEnd w:id="0"/>
    </w:p>
    <w:sectPr w:rsidR="00B8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F"/>
    <w:rsid w:val="0088450F"/>
    <w:rsid w:val="00B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0F"/>
    <w:pPr>
      <w:tabs>
        <w:tab w:val="left" w:pos="708"/>
      </w:tabs>
      <w:suppressAutoHyphens/>
    </w:pPr>
    <w:rPr>
      <w:rFonts w:ascii="Calibri" w:eastAsia="SimSun" w:hAnsi="Calibri" w:cs="Mangal"/>
      <w:color w:val="00000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450F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8450F"/>
    <w:rPr>
      <w:rFonts w:ascii="Calibri" w:eastAsia="Calibri" w:hAnsi="Calibri" w:cs="Times New Roman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0F"/>
    <w:pPr>
      <w:tabs>
        <w:tab w:val="left" w:pos="708"/>
      </w:tabs>
      <w:suppressAutoHyphens/>
    </w:pPr>
    <w:rPr>
      <w:rFonts w:ascii="Calibri" w:eastAsia="SimSun" w:hAnsi="Calibri" w:cs="Mangal"/>
      <w:color w:val="00000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450F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8450F"/>
    <w:rPr>
      <w:rFonts w:ascii="Calibri" w:eastAsia="Calibri" w:hAnsi="Calibri" w:cs="Times New Roman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2019-06-24T09:34:00Z</dcterms:created>
  <dcterms:modified xsi:type="dcterms:W3CDTF">2019-06-24T09:38:00Z</dcterms:modified>
</cp:coreProperties>
</file>