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>Streszczenie w języku polskim</w:t>
      </w: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 xml:space="preserve">Zajęcie przerzutami węzłów </w:t>
      </w:r>
      <w:proofErr w:type="spellStart"/>
      <w:r w:rsidRPr="00916FC8">
        <w:rPr>
          <w:rFonts w:eastAsia="Times New Roman" w:cs="Arial"/>
          <w:lang w:eastAsia="pl-PL"/>
        </w:rPr>
        <w:t>przedkrtaniowych</w:t>
      </w:r>
      <w:proofErr w:type="spellEnd"/>
      <w:r w:rsidRPr="00916FC8">
        <w:rPr>
          <w:rFonts w:eastAsia="Times New Roman" w:cs="Arial"/>
          <w:lang w:eastAsia="pl-PL"/>
        </w:rPr>
        <w:t xml:space="preserve"> jest dobrze znanym negatywnym prognostykiem u chorych na raka krtani. Węzły te są zlokalizowane w polu szyjnym VI, pomiędzy chrząstką tarczowatą i pierścieniowatą. Węzły te, należące do węzłów środkowych szyi, nazywane są węzłami Delfickimi ze względu na ich wpływ na losy pacjenta.</w:t>
      </w: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</w:t>
      </w:r>
      <w:r w:rsidRPr="00916FC8">
        <w:rPr>
          <w:rFonts w:eastAsia="Times New Roman" w:cs="Arial"/>
          <w:lang w:eastAsia="pl-PL"/>
        </w:rPr>
        <w:t xml:space="preserve">el: </w:t>
      </w: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</w:t>
      </w:r>
      <w:r w:rsidRPr="00916FC8">
        <w:rPr>
          <w:rFonts w:eastAsia="Times New Roman" w:cs="Arial"/>
          <w:lang w:eastAsia="pl-PL"/>
        </w:rPr>
        <w:t>elem tej analizy jest ocena znaczenia klinicznego węzła Delfickiego u pacjentów z</w:t>
      </w:r>
      <w:r>
        <w:rPr>
          <w:rFonts w:eastAsia="Times New Roman" w:cs="Arial"/>
          <w:lang w:eastAsia="pl-PL"/>
        </w:rPr>
        <w:t xml:space="preserve"> </w:t>
      </w:r>
      <w:r w:rsidRPr="00916FC8">
        <w:rPr>
          <w:rFonts w:eastAsia="Times New Roman" w:cs="Arial"/>
          <w:lang w:eastAsia="pl-PL"/>
        </w:rPr>
        <w:t xml:space="preserve">wczesnym rakiem głośni, porównanie ilości wznów węzłowych i miejscowych oraz przeżyć (całkowitych i z zachowaniem narządu) u pacjentów z pozytywnym i negatywnym węzłem </w:t>
      </w:r>
      <w:proofErr w:type="spellStart"/>
      <w:r w:rsidRPr="00916FC8">
        <w:rPr>
          <w:rFonts w:eastAsia="Times New Roman" w:cs="Arial"/>
          <w:lang w:eastAsia="pl-PL"/>
        </w:rPr>
        <w:t>przedkrtaniowym</w:t>
      </w:r>
      <w:proofErr w:type="spellEnd"/>
      <w:r w:rsidRPr="00916FC8">
        <w:rPr>
          <w:rFonts w:eastAsia="Times New Roman" w:cs="Arial"/>
          <w:lang w:eastAsia="pl-PL"/>
        </w:rPr>
        <w:t>.</w:t>
      </w: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 xml:space="preserve">Metoda: </w:t>
      </w: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 xml:space="preserve">W Klinice Otolaryngologii i Onkologii Laryngologicznej w Poznaniu w latach 1989-2008 wykonano 212 laryngektomii rekonstrukcyjnych u pacjentów w stopniu zaawansowania T1b i T2 z zajęciem spoidła przedniego. Wśród tej liczby było 114 pacjentów po laryngektomii wg </w:t>
      </w:r>
      <w:proofErr w:type="spellStart"/>
      <w:r w:rsidRPr="00916FC8">
        <w:rPr>
          <w:rFonts w:eastAsia="Times New Roman" w:cs="Arial"/>
          <w:lang w:eastAsia="pl-PL"/>
        </w:rPr>
        <w:t>Calearo</w:t>
      </w:r>
      <w:proofErr w:type="spellEnd"/>
      <w:r w:rsidRPr="00916FC8">
        <w:rPr>
          <w:rFonts w:eastAsia="Times New Roman" w:cs="Arial"/>
          <w:lang w:eastAsia="pl-PL"/>
        </w:rPr>
        <w:t xml:space="preserve">, 71 pacjentów po </w:t>
      </w:r>
      <w:proofErr w:type="spellStart"/>
      <w:r w:rsidRPr="00916FC8">
        <w:rPr>
          <w:rFonts w:eastAsia="Times New Roman" w:cs="Arial"/>
          <w:lang w:eastAsia="pl-PL"/>
        </w:rPr>
        <w:t>cricohyoidoepiglotopeksji</w:t>
      </w:r>
      <w:proofErr w:type="spellEnd"/>
      <w:r w:rsidRPr="00916FC8">
        <w:rPr>
          <w:rFonts w:eastAsia="Times New Roman" w:cs="Arial"/>
          <w:lang w:eastAsia="pl-PL"/>
        </w:rPr>
        <w:t xml:space="preserve"> (CHEP), 20 po laryngektomii wg </w:t>
      </w:r>
      <w:proofErr w:type="spellStart"/>
      <w:r w:rsidRPr="00916FC8">
        <w:rPr>
          <w:rFonts w:eastAsia="Times New Roman" w:cs="Arial"/>
          <w:lang w:eastAsia="pl-PL"/>
        </w:rPr>
        <w:t>Sedlačka-Tuckera</w:t>
      </w:r>
      <w:proofErr w:type="spellEnd"/>
      <w:r w:rsidRPr="00916FC8">
        <w:rPr>
          <w:rFonts w:eastAsia="Times New Roman" w:cs="Arial"/>
          <w:lang w:eastAsia="pl-PL"/>
        </w:rPr>
        <w:t xml:space="preserve"> i 7 po </w:t>
      </w:r>
      <w:proofErr w:type="spellStart"/>
      <w:r w:rsidRPr="00916FC8">
        <w:rPr>
          <w:rFonts w:eastAsia="Times New Roman" w:cs="Arial"/>
          <w:lang w:eastAsia="pl-PL"/>
        </w:rPr>
        <w:t>cricohyoidopeksji</w:t>
      </w:r>
      <w:proofErr w:type="spellEnd"/>
      <w:r w:rsidRPr="00916FC8">
        <w:rPr>
          <w:rFonts w:eastAsia="Times New Roman" w:cs="Arial"/>
          <w:lang w:eastAsia="pl-PL"/>
        </w:rPr>
        <w:t xml:space="preserve"> (CHP). Cała ta grupa została retrospektywnie przeanalizowana. We wszystkich 212 przypadkach oceniono wpływ obecności przerzutów w węźle Delfickim i jego korelację względem klinicznych i histopatologicznych czynników takich jak wiek, płeć, stopień zaawansowania guza oraz ich wpływ na pojawienie się wznowy miejscowej czy węzłowej oraz na przeżycia.</w:t>
      </w:r>
    </w:p>
    <w:p w:rsidR="00916FC8" w:rsidRDefault="00916FC8" w:rsidP="00916FC8">
      <w:pPr>
        <w:spacing w:after="0" w:line="240" w:lineRule="auto"/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 xml:space="preserve">Wyniki: </w:t>
      </w:r>
    </w:p>
    <w:p w:rsidR="00916FC8" w:rsidRPr="00916FC8" w:rsidRDefault="00916FC8" w:rsidP="00916FC8">
      <w:pPr>
        <w:spacing w:after="0" w:line="240" w:lineRule="auto"/>
        <w:rPr>
          <w:rFonts w:eastAsia="Times New Roman" w:cs="Times New Roman"/>
          <w:lang w:eastAsia="pl-PL"/>
        </w:rPr>
      </w:pPr>
      <w:r w:rsidRPr="00916FC8">
        <w:rPr>
          <w:rFonts w:eastAsia="Times New Roman" w:cs="Arial"/>
          <w:lang w:eastAsia="pl-PL"/>
        </w:rPr>
        <w:t>Spośród 212 pacjentów, u 75 podczas pierwotnego leczenia w okolicy</w:t>
      </w:r>
      <w:r>
        <w:rPr>
          <w:rFonts w:eastAsia="Times New Roman" w:cs="Arial"/>
          <w:lang w:eastAsia="pl-PL"/>
        </w:rPr>
        <w:t xml:space="preserve"> </w:t>
      </w:r>
      <w:proofErr w:type="spellStart"/>
      <w:r w:rsidRPr="00916FC8">
        <w:rPr>
          <w:rFonts w:eastAsia="Times New Roman" w:cs="Arial"/>
          <w:lang w:eastAsia="pl-PL"/>
        </w:rPr>
        <w:t>przedkrtaniowej</w:t>
      </w:r>
      <w:proofErr w:type="spellEnd"/>
      <w:r w:rsidRPr="00916FC8">
        <w:rPr>
          <w:rFonts w:eastAsia="Times New Roman" w:cs="Arial"/>
          <w:lang w:eastAsia="pl-PL"/>
        </w:rPr>
        <w:t xml:space="preserve"> zlokalizowano, pobrano podejrzaną tkankę i przesłano do badania histopatologicznego (w 16 przypadkach była to tkanka tarczycy, 11-tkanka łączna, 34-tkanka węzłowa). W 137 pozostałych przypadkach nie pobrano tkanki </w:t>
      </w:r>
      <w:proofErr w:type="spellStart"/>
      <w:r w:rsidRPr="00916FC8">
        <w:rPr>
          <w:rFonts w:eastAsia="Times New Roman" w:cs="Arial"/>
          <w:lang w:eastAsia="pl-PL"/>
        </w:rPr>
        <w:t>przedkrtaniowej</w:t>
      </w:r>
      <w:proofErr w:type="spellEnd"/>
      <w:r w:rsidRPr="00916FC8">
        <w:rPr>
          <w:rFonts w:eastAsia="Times New Roman" w:cs="Arial"/>
          <w:lang w:eastAsia="pl-PL"/>
        </w:rPr>
        <w:t xml:space="preserve"> ponieważ</w:t>
      </w:r>
      <w:r>
        <w:rPr>
          <w:rFonts w:eastAsia="Times New Roman" w:cs="Arial"/>
          <w:lang w:eastAsia="pl-PL"/>
        </w:rPr>
        <w:t xml:space="preserve"> </w:t>
      </w:r>
      <w:r w:rsidRPr="00916FC8">
        <w:rPr>
          <w:rFonts w:eastAsia="Times New Roman" w:cs="Arial"/>
          <w:lang w:eastAsia="pl-PL"/>
        </w:rPr>
        <w:t>po odsłonięciu jej nie stwierdzono materiału do pobrania –były to tylko mięśnie i powięź. W16przypadkach stwierdzono przerzuty do węzłów chłonnych regionu VI. Wznowa węzłowa i</w:t>
      </w:r>
      <w:r>
        <w:rPr>
          <w:rFonts w:eastAsia="Times New Roman" w:cs="Arial"/>
          <w:lang w:eastAsia="pl-PL"/>
        </w:rPr>
        <w:t xml:space="preserve"> </w:t>
      </w:r>
      <w:r w:rsidRPr="00916FC8">
        <w:rPr>
          <w:rFonts w:eastAsia="Times New Roman" w:cs="Arial"/>
          <w:lang w:eastAsia="pl-PL"/>
        </w:rPr>
        <w:t xml:space="preserve">miejscowa wystąpiła u 37 pacjentów spośród 212 (17,5%). Stwierdzono pozytywną korelację pomiędzy wznową miejscową i przerzutami do węzła Delfickiego. Spośród 20 pacjentów, którzy rozwinęli wznowę miejscową, 13 miało pozytywny węzeł </w:t>
      </w:r>
      <w:proofErr w:type="spellStart"/>
      <w:r w:rsidRPr="00916FC8">
        <w:rPr>
          <w:rFonts w:eastAsia="Times New Roman" w:cs="Arial"/>
          <w:lang w:eastAsia="pl-PL"/>
        </w:rPr>
        <w:t>przedkrtaniowy</w:t>
      </w:r>
      <w:proofErr w:type="spellEnd"/>
      <w:r w:rsidRPr="00916FC8">
        <w:rPr>
          <w:rFonts w:eastAsia="Times New Roman" w:cs="Arial"/>
          <w:lang w:eastAsia="pl-PL"/>
        </w:rPr>
        <w:t xml:space="preserve"> (p&lt;0,005). Również w</w:t>
      </w:r>
      <w:r>
        <w:rPr>
          <w:rFonts w:eastAsia="Times New Roman" w:cs="Arial"/>
          <w:lang w:eastAsia="pl-PL"/>
        </w:rPr>
        <w:t xml:space="preserve"> </w:t>
      </w:r>
      <w:r w:rsidRPr="00916FC8">
        <w:rPr>
          <w:rFonts w:eastAsia="Times New Roman" w:cs="Arial"/>
          <w:lang w:eastAsia="pl-PL"/>
        </w:rPr>
        <w:t xml:space="preserve">grupie pacjentów, u których w toku obserwacji po zabiegu mieliśmy do czynienia ze wznową węzłową, odnotowano wysoce istotną statystycznie zależność z wystąpieniem przerzutu w węźle Delfickim przy pierwotnym zabiegu. W grupie 22 pacjentów ze wznową węzłową, 12 miało </w:t>
      </w:r>
    </w:p>
    <w:p w:rsidR="00916FC8" w:rsidRDefault="00916FC8" w:rsidP="00916FC8">
      <w:pPr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 xml:space="preserve">65dodatni węzeł </w:t>
      </w:r>
      <w:proofErr w:type="spellStart"/>
      <w:r w:rsidRPr="00916FC8">
        <w:rPr>
          <w:rFonts w:eastAsia="Times New Roman" w:cs="Arial"/>
          <w:lang w:eastAsia="pl-PL"/>
        </w:rPr>
        <w:t>przedkrtaniowy</w:t>
      </w:r>
      <w:proofErr w:type="spellEnd"/>
      <w:r w:rsidRPr="00916FC8">
        <w:rPr>
          <w:rFonts w:eastAsia="Times New Roman" w:cs="Arial"/>
          <w:lang w:eastAsia="pl-PL"/>
        </w:rPr>
        <w:t xml:space="preserve">, a 10 negatywny (p&lt;0,005). Analiza wykazała, że wskaźnik przeżycia pacjentów z zachowaniem narządu również istotnie zależał od przerzutu raka głośni do regionu VI. Dla pacjentów z pozytywnym węzłem wyniósł 62,5%, zaś z negatywnym 93,88%. Obecność przerzutów w węźle </w:t>
      </w:r>
      <w:proofErr w:type="spellStart"/>
      <w:r w:rsidRPr="00916FC8">
        <w:rPr>
          <w:rFonts w:eastAsia="Times New Roman" w:cs="Arial"/>
          <w:lang w:eastAsia="pl-PL"/>
        </w:rPr>
        <w:t>przedkrtaniowym</w:t>
      </w:r>
      <w:proofErr w:type="spellEnd"/>
      <w:r>
        <w:rPr>
          <w:rFonts w:eastAsia="Times New Roman" w:cs="Arial"/>
          <w:lang w:eastAsia="pl-PL"/>
        </w:rPr>
        <w:t xml:space="preserve"> </w:t>
      </w:r>
      <w:r w:rsidRPr="00916FC8">
        <w:rPr>
          <w:rFonts w:eastAsia="Times New Roman" w:cs="Arial"/>
          <w:lang w:eastAsia="pl-PL"/>
        </w:rPr>
        <w:t>miało duży wpływ także na całkowite przeżycie pacjentów (p=0,004). Było to odpowiednio 38,7 miesięcy (87,5% 3-letnich przeżyć) dla pacjentów z dodatnim węzłem i 49,3 miesięcy (96,7% 3-letnich przeżyć) dla pacjentów z ujemnym węzłem Delfickim.</w:t>
      </w:r>
    </w:p>
    <w:p w:rsidR="00916FC8" w:rsidRDefault="00916FC8" w:rsidP="00916FC8">
      <w:pPr>
        <w:rPr>
          <w:rFonts w:eastAsia="Times New Roman" w:cs="Arial"/>
          <w:lang w:eastAsia="pl-PL"/>
        </w:rPr>
      </w:pPr>
      <w:r w:rsidRPr="00916FC8">
        <w:rPr>
          <w:rFonts w:eastAsia="Times New Roman" w:cs="Arial"/>
          <w:lang w:eastAsia="pl-PL"/>
        </w:rPr>
        <w:t xml:space="preserve">Wnioski: </w:t>
      </w:r>
    </w:p>
    <w:p w:rsidR="00B75433" w:rsidRPr="00916FC8" w:rsidRDefault="00916FC8" w:rsidP="00916FC8">
      <w:r w:rsidRPr="00916FC8">
        <w:rPr>
          <w:rFonts w:eastAsia="Times New Roman" w:cs="Arial"/>
          <w:lang w:eastAsia="pl-PL"/>
        </w:rPr>
        <w:t>Węzeł Delficki powinien być oceniony histologicznie przy okazji każdego zabiegu techniką otwartą aby dostarczyć informacji odnośnie ewentualnej operacji węzłowej, czujniejszego postępowania pooperacyjnego i zmiany strategii „</w:t>
      </w:r>
      <w:proofErr w:type="spellStart"/>
      <w:r w:rsidRPr="00916FC8">
        <w:rPr>
          <w:rFonts w:eastAsia="Times New Roman" w:cs="Arial"/>
          <w:lang w:eastAsia="pl-PL"/>
        </w:rPr>
        <w:t>follow</w:t>
      </w:r>
      <w:proofErr w:type="spellEnd"/>
      <w:r w:rsidRPr="00916FC8">
        <w:rPr>
          <w:rFonts w:eastAsia="Times New Roman" w:cs="Arial"/>
          <w:lang w:eastAsia="pl-PL"/>
        </w:rPr>
        <w:t xml:space="preserve"> </w:t>
      </w:r>
      <w:proofErr w:type="spellStart"/>
      <w:r w:rsidRPr="00916FC8">
        <w:rPr>
          <w:rFonts w:eastAsia="Times New Roman" w:cs="Arial"/>
          <w:lang w:eastAsia="pl-PL"/>
        </w:rPr>
        <w:t>up</w:t>
      </w:r>
      <w:proofErr w:type="spellEnd"/>
      <w:r w:rsidRPr="00916FC8">
        <w:rPr>
          <w:rFonts w:eastAsia="Times New Roman" w:cs="Arial"/>
          <w:lang w:eastAsia="pl-PL"/>
        </w:rPr>
        <w:t>”. Przerzuty wczesnego raka głośni do węzłów poziomu VI zaliczamy do negatywnych czynników prognostycznych. Co więcej, ta grupa pacjentów jest obciążona zwiększonym ryzykiem wznów węzłowych, wznów miejscowych, krótszych czasów przeżycia i ryzykiem utraty narządu głosu.</w:t>
      </w:r>
      <w:r>
        <w:rPr>
          <w:rFonts w:eastAsia="Times New Roman" w:cs="Arial"/>
          <w:lang w:eastAsia="pl-PL"/>
        </w:rPr>
        <w:t xml:space="preserve"> </w:t>
      </w:r>
      <w:r w:rsidRPr="00916FC8">
        <w:rPr>
          <w:rFonts w:eastAsia="Times New Roman" w:cs="Arial"/>
          <w:lang w:eastAsia="pl-PL"/>
        </w:rPr>
        <w:t xml:space="preserve">Zaleca się by poszukiwać i pobierać materiał regionu VI w </w:t>
      </w:r>
      <w:r w:rsidRPr="00916FC8">
        <w:rPr>
          <w:rFonts w:eastAsia="Times New Roman" w:cs="Arial"/>
          <w:lang w:eastAsia="pl-PL"/>
        </w:rPr>
        <w:lastRenderedPageBreak/>
        <w:t xml:space="preserve">poszukiwaniu węzłów </w:t>
      </w:r>
      <w:proofErr w:type="spellStart"/>
      <w:r w:rsidRPr="00916FC8">
        <w:rPr>
          <w:rFonts w:eastAsia="Times New Roman" w:cs="Arial"/>
          <w:lang w:eastAsia="pl-PL"/>
        </w:rPr>
        <w:t>przedkrtaniowych</w:t>
      </w:r>
      <w:proofErr w:type="spellEnd"/>
      <w:r w:rsidRPr="00916FC8">
        <w:rPr>
          <w:rFonts w:eastAsia="Times New Roman" w:cs="Arial"/>
          <w:lang w:eastAsia="pl-PL"/>
        </w:rPr>
        <w:t xml:space="preserve"> u wszystkich pacjentów poddanych chirurgii otwartej. Jeśli mamy do czynienia z podejrzanym węzłem Delfickim, to przy pierwotnym leczeniu chirurgicznym należy uważnie usunąć całą tkankę </w:t>
      </w:r>
      <w:proofErr w:type="spellStart"/>
      <w:r w:rsidRPr="00916FC8">
        <w:rPr>
          <w:rFonts w:eastAsia="Times New Roman" w:cs="Arial"/>
          <w:lang w:eastAsia="pl-PL"/>
        </w:rPr>
        <w:t>przedkrtaniową</w:t>
      </w:r>
      <w:proofErr w:type="spellEnd"/>
      <w:r w:rsidRPr="00916FC8">
        <w:rPr>
          <w:rFonts w:eastAsia="Times New Roman" w:cs="Arial"/>
          <w:lang w:eastAsia="pl-PL"/>
        </w:rPr>
        <w:t xml:space="preserve"> i zwrócić szczególną uwagę na wszystkie regiony boczne szyi w poszukiwaniu potencjalnych przerzutów. Należy się zastanowić czy nie byłoby celowe rozważenie leczenia uzupełniającego w grupie pacjentów z</w:t>
      </w:r>
      <w:r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Pr="00916FC8">
        <w:rPr>
          <w:rFonts w:eastAsia="Times New Roman" w:cs="Arial"/>
          <w:lang w:eastAsia="pl-PL"/>
        </w:rPr>
        <w:t xml:space="preserve">potwierdzonym histopatologicznie przerzutem do węzła </w:t>
      </w:r>
      <w:proofErr w:type="spellStart"/>
      <w:r w:rsidRPr="00916FC8">
        <w:rPr>
          <w:rFonts w:eastAsia="Times New Roman" w:cs="Arial"/>
          <w:lang w:eastAsia="pl-PL"/>
        </w:rPr>
        <w:t>przedkrtaniowego</w:t>
      </w:r>
      <w:proofErr w:type="spellEnd"/>
    </w:p>
    <w:sectPr w:rsidR="00B75433" w:rsidRPr="0091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8"/>
    <w:rsid w:val="00916FC8"/>
    <w:rsid w:val="00B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2019-05-29T07:20:00Z</dcterms:created>
  <dcterms:modified xsi:type="dcterms:W3CDTF">2019-05-29T07:22:00Z</dcterms:modified>
</cp:coreProperties>
</file>