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:rsidR="0013702D" w:rsidRPr="00FC5A36" w:rsidRDefault="003D3EBA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2018</w:t>
      </w:r>
      <w:r w:rsidR="0013702D" w:rsidRPr="00FC5A36">
        <w:rPr>
          <w:b/>
          <w:bCs/>
          <w:color w:val="000000" w:themeColor="text1"/>
        </w:rPr>
        <w:t>/20</w:t>
      </w:r>
      <w:r w:rsidR="00107242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9</w:t>
      </w:r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107242">
        <w:rPr>
          <w:b/>
          <w:bCs/>
          <w:color w:val="000000" w:themeColor="text1"/>
        </w:rPr>
        <w:t>NIK DYDAKTYCZNY dla STUDENTÓW I</w:t>
      </w:r>
      <w:r w:rsidR="00F8551E">
        <w:rPr>
          <w:b/>
          <w:bCs/>
          <w:color w:val="000000" w:themeColor="text1"/>
        </w:rPr>
        <w:t>I</w:t>
      </w:r>
      <w:r w:rsidR="008E58FA">
        <w:rPr>
          <w:b/>
          <w:bCs/>
          <w:color w:val="000000" w:themeColor="text1"/>
        </w:rPr>
        <w:t>I</w:t>
      </w:r>
      <w:r w:rsidRPr="00FC5A36">
        <w:rPr>
          <w:b/>
          <w:bCs/>
          <w:color w:val="000000" w:themeColor="text1"/>
        </w:rPr>
        <w:t xml:space="preserve"> ROKU STUDIÓW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>:</w:t>
      </w:r>
      <w:r w:rsidR="00107242">
        <w:rPr>
          <w:b/>
          <w:bCs/>
          <w:color w:val="000000" w:themeColor="text1"/>
        </w:rPr>
        <w:t xml:space="preserve"> PRAKTYKI L</w:t>
      </w:r>
      <w:r w:rsidR="00CC3113">
        <w:rPr>
          <w:b/>
          <w:bCs/>
          <w:color w:val="000000" w:themeColor="text1"/>
        </w:rPr>
        <w:t>E</w:t>
      </w:r>
      <w:bookmarkStart w:id="0" w:name="_GoBack"/>
      <w:bookmarkEnd w:id="0"/>
      <w:r w:rsidR="00107242">
        <w:rPr>
          <w:b/>
          <w:bCs/>
          <w:color w:val="000000" w:themeColor="text1"/>
        </w:rPr>
        <w:t>KARSKIE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07242" w:rsidRDefault="00107242" w:rsidP="00107242">
            <w:r>
              <w:t xml:space="preserve">1. Szpitale Uniwersyteckie </w:t>
            </w:r>
          </w:p>
          <w:p w:rsidR="00107242" w:rsidRPr="00107242" w:rsidRDefault="00107242" w:rsidP="00107242">
            <w:pPr>
              <w:rPr>
                <w:sz w:val="20"/>
                <w:szCs w:val="20"/>
              </w:rPr>
            </w:pPr>
          </w:p>
          <w:p w:rsidR="0013702D" w:rsidRPr="00107242" w:rsidRDefault="00107242" w:rsidP="00107242">
            <w:pPr>
              <w:tabs>
                <w:tab w:val="left" w:pos="1120"/>
              </w:tabs>
              <w:rPr>
                <w:b/>
                <w:bCs/>
              </w:rPr>
            </w:pPr>
            <w:r>
              <w:t>2. Szpitale Miejskie</w:t>
            </w:r>
          </w:p>
          <w:p w:rsidR="0013702D" w:rsidRDefault="0013702D" w:rsidP="00107242">
            <w:pPr>
              <w:tabs>
                <w:tab w:val="left" w:pos="1120"/>
              </w:tabs>
              <w:ind w:left="1120"/>
              <w:rPr>
                <w:lang w:eastAsia="en-US"/>
              </w:rPr>
            </w:pPr>
          </w:p>
        </w:tc>
      </w:tr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3702D" w:rsidRDefault="0013702D" w:rsidP="00107242">
            <w:pPr>
              <w:ind w:left="1060"/>
              <w:rPr>
                <w:lang w:eastAsia="en-US"/>
              </w:rPr>
            </w:pP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CC3113" w:rsidTr="00E846C5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Dziekanat Wydziału Lekarskiego II</w:t>
            </w:r>
          </w:p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Tel. /Fax: </w:t>
            </w:r>
            <w:r>
              <w:rPr>
                <w:bCs/>
              </w:rPr>
              <w:t>61-841-70-61</w:t>
            </w:r>
          </w:p>
          <w:p w:rsidR="00107242" w:rsidRPr="00071EB5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Strona WWW: </w:t>
            </w:r>
            <w:r>
              <w:rPr>
                <w:bCs/>
              </w:rPr>
              <w:t>pulmonologia-um-poznan.pl</w:t>
            </w:r>
          </w:p>
          <w:p w:rsidR="0013702D" w:rsidRPr="003D3EBA" w:rsidRDefault="00107242" w:rsidP="00107242">
            <w:pPr>
              <w:spacing w:line="360" w:lineRule="auto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fr-FR"/>
              </w:rPr>
              <w:t xml:space="preserve">       </w:t>
            </w:r>
            <w:r w:rsidRPr="00071EB5">
              <w:rPr>
                <w:b/>
                <w:bCs/>
                <w:lang w:val="fr-FR"/>
              </w:rPr>
              <w:t>E-mail</w:t>
            </w:r>
            <w:r>
              <w:rPr>
                <w:b/>
                <w:bCs/>
                <w:lang w:val="fr-FR"/>
              </w:rPr>
              <w:t> </w:t>
            </w:r>
            <w:r w:rsidRPr="00071EB5">
              <w:rPr>
                <w:b/>
                <w:bCs/>
                <w:lang w:val="fr-FR"/>
              </w:rPr>
              <w:t>:</w:t>
            </w:r>
            <w:r w:rsidRPr="00071EB5">
              <w:rPr>
                <w:bCs/>
                <w:color w:val="FF0000"/>
                <w:lang w:val="fr-FR"/>
              </w:rPr>
              <w:t xml:space="preserve"> </w:t>
            </w:r>
            <w:hyperlink r:id="rId9" w:history="1">
              <w:r w:rsidR="002D7696" w:rsidRPr="003D3EBA">
                <w:rPr>
                  <w:rStyle w:val="Hipercze"/>
                  <w:lang w:val="en-GB"/>
                </w:rPr>
                <w:t>mlembicz@ump.edu.pl</w:t>
              </w:r>
            </w:hyperlink>
            <w:r w:rsidR="002D7696" w:rsidRPr="003D3EBA">
              <w:rPr>
                <w:lang w:val="en-GB"/>
              </w:rPr>
              <w:t>, pulmo@ump.edu.pl</w:t>
            </w:r>
          </w:p>
        </w:tc>
      </w:tr>
    </w:tbl>
    <w:p w:rsidR="0013702D" w:rsidRPr="003D3EBA" w:rsidRDefault="0013702D" w:rsidP="00E846C5">
      <w:pPr>
        <w:spacing w:line="360" w:lineRule="auto"/>
        <w:ind w:left="360"/>
        <w:rPr>
          <w:b/>
          <w:bCs/>
          <w:color w:val="003300"/>
          <w:lang w:val="en-GB"/>
        </w:rPr>
      </w:pPr>
    </w:p>
    <w:p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Pr="00107242" w:rsidRDefault="00107242" w:rsidP="00107242">
            <w:pPr>
              <w:spacing w:line="360" w:lineRule="auto"/>
              <w:ind w:left="720"/>
              <w:rPr>
                <w:b/>
              </w:rPr>
            </w:pPr>
            <w:r w:rsidRPr="00107242">
              <w:rPr>
                <w:b/>
              </w:rPr>
              <w:t>Dziekan Wydziału Lekarskiego II</w:t>
            </w:r>
            <w:r>
              <w:rPr>
                <w:b/>
              </w:rPr>
              <w:t xml:space="preserve"> – prof. dr hab. Zbigniew Krasiński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</w:rPr>
      </w:pPr>
    </w:p>
    <w:p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Tr="000C16E9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Nazwisko i imię:</w:t>
            </w:r>
            <w:r>
              <w:t xml:space="preserve"> </w:t>
            </w:r>
            <w:r w:rsidR="002D7696">
              <w:t>lek. Marta Lembicz</w:t>
            </w:r>
            <w:r>
              <w:rPr>
                <w:b/>
                <w:bCs/>
              </w:rPr>
              <w:t xml:space="preserve">  </w:t>
            </w:r>
          </w:p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Tel. kontaktowy:</w:t>
            </w:r>
            <w:r>
              <w:t xml:space="preserve"> 61-841-70-61</w:t>
            </w:r>
          </w:p>
          <w:p w:rsidR="00183C65" w:rsidRDefault="00107242" w:rsidP="00183C65">
            <w:pPr>
              <w:suppressAutoHyphens/>
              <w:spacing w:line="360" w:lineRule="auto"/>
              <w:ind w:left="360"/>
            </w:pPr>
            <w:r w:rsidRPr="00071EB5">
              <w:rPr>
                <w:b/>
                <w:lang w:val="fr-FR"/>
              </w:rPr>
              <w:t xml:space="preserve">E-mail: </w:t>
            </w:r>
            <w:hyperlink r:id="rId10" w:history="1">
              <w:r w:rsidR="002D7696" w:rsidRPr="008E4435">
                <w:rPr>
                  <w:rStyle w:val="Hipercze"/>
                </w:rPr>
                <w:t>mlembicz@ump.edu.pl</w:t>
              </w:r>
            </w:hyperlink>
            <w:r w:rsidR="002D7696">
              <w:t>, pulmo@ump.edu.pl</w:t>
            </w:r>
            <w:r>
              <w:rPr>
                <w:lang w:val="fr-FR"/>
              </w:rPr>
              <w:t xml:space="preserve"> </w:t>
            </w:r>
          </w:p>
          <w:p w:rsidR="004C774E" w:rsidRDefault="004C774E" w:rsidP="00183C65">
            <w:pPr>
              <w:suppressAutoHyphens/>
              <w:spacing w:line="360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</w:p>
          <w:p w:rsidR="004C774E" w:rsidRDefault="004C774E" w:rsidP="000C16E9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</w:p>
          <w:p w:rsidR="004C774E" w:rsidRPr="003F4142" w:rsidRDefault="004C774E" w:rsidP="000C16E9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</w:p>
        </w:tc>
      </w:tr>
    </w:tbl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CC3113" w:rsidTr="00E846C5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imię:</w:t>
            </w:r>
            <w:r>
              <w:t xml:space="preserve"> </w:t>
            </w:r>
            <w:r w:rsidR="002D7696">
              <w:t>prof. dr hab. n. med. Halina Batura-Gabryel</w:t>
            </w:r>
            <w:r>
              <w:rPr>
                <w:b/>
                <w:bCs/>
              </w:rPr>
              <w:t xml:space="preserve">  </w:t>
            </w:r>
          </w:p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Tel. kontaktowy:</w:t>
            </w:r>
            <w:r>
              <w:t xml:space="preserve"> 61-841-70-61</w:t>
            </w:r>
          </w:p>
          <w:p w:rsidR="0013702D" w:rsidRPr="003D3EBA" w:rsidRDefault="00107242" w:rsidP="00107242">
            <w:pPr>
              <w:suppressAutoHyphens/>
              <w:spacing w:line="360" w:lineRule="auto"/>
              <w:rPr>
                <w:color w:val="FF0000"/>
                <w:lang w:val="en-GB"/>
              </w:rPr>
            </w:pPr>
            <w:r w:rsidRPr="00071EB5">
              <w:rPr>
                <w:b/>
                <w:lang w:val="fr-FR"/>
              </w:rPr>
              <w:t xml:space="preserve">E-mail: </w:t>
            </w:r>
            <w:r w:rsidR="002D7696" w:rsidRPr="003D3EBA">
              <w:rPr>
                <w:lang w:val="en-GB"/>
              </w:rPr>
              <w:t>pulmo@ump.edu.pl</w:t>
            </w:r>
          </w:p>
        </w:tc>
      </w:tr>
    </w:tbl>
    <w:p w:rsidR="0013702D" w:rsidRPr="003D3EBA" w:rsidRDefault="0013702D" w:rsidP="00E846C5">
      <w:pPr>
        <w:spacing w:line="360" w:lineRule="auto"/>
        <w:ind w:left="360"/>
        <w:rPr>
          <w:b/>
          <w:bCs/>
          <w:color w:val="003300"/>
          <w:lang w:val="en-GB"/>
        </w:rPr>
      </w:pPr>
    </w:p>
    <w:p w:rsidR="0013702D" w:rsidRPr="003D3EBA" w:rsidRDefault="0013702D" w:rsidP="00E846C5">
      <w:pPr>
        <w:tabs>
          <w:tab w:val="num" w:pos="0"/>
        </w:tabs>
        <w:jc w:val="both"/>
        <w:rPr>
          <w:b/>
          <w:bCs/>
          <w:lang w:val="en-GB"/>
        </w:rPr>
      </w:pPr>
    </w:p>
    <w:p w:rsidR="0013702D" w:rsidRDefault="0013702D" w:rsidP="00E846C5">
      <w:pPr>
        <w:spacing w:line="360" w:lineRule="auto"/>
        <w:rPr>
          <w:b/>
          <w:bCs/>
          <w:color w:val="003300"/>
        </w:rPr>
      </w:pPr>
      <w:r w:rsidRPr="003D3EBA">
        <w:rPr>
          <w:b/>
          <w:bCs/>
          <w:color w:val="003300"/>
          <w:lang w:val="en-GB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1C0619">
        <w:rPr>
          <w:b/>
          <w:bCs/>
        </w:rPr>
        <w:t xml:space="preserve"> I</w:t>
      </w:r>
      <w:r w:rsidR="00F8551E">
        <w:rPr>
          <w:b/>
          <w:bCs/>
        </w:rPr>
        <w:t>I</w:t>
      </w:r>
      <w:r w:rsidR="002D7696">
        <w:rPr>
          <w:b/>
          <w:bCs/>
        </w:rPr>
        <w:t>I</w:t>
      </w:r>
      <w:r w:rsidR="001C0619">
        <w:rPr>
          <w:b/>
          <w:bCs/>
        </w:rPr>
        <w:t xml:space="preserve"> </w:t>
      </w:r>
    </w:p>
    <w:p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1C0619">
        <w:rPr>
          <w:b/>
          <w:bCs/>
        </w:rPr>
        <w:t xml:space="preserve"> II</w:t>
      </w:r>
    </w:p>
    <w:p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:rsidR="00D37C1F" w:rsidRDefault="00D37C1F" w:rsidP="00E846C5">
      <w:pPr>
        <w:spacing w:line="360" w:lineRule="auto"/>
        <w:rPr>
          <w:b/>
          <w:bCs/>
          <w:color w:val="003300"/>
        </w:rPr>
      </w:pPr>
    </w:p>
    <w:p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1C0619">
        <w:rPr>
          <w:b/>
          <w:color w:val="003300"/>
        </w:rPr>
        <w:t xml:space="preserve"> 120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1C0619">
        <w:rPr>
          <w:b/>
          <w:color w:val="003300"/>
        </w:rPr>
        <w:t xml:space="preserve"> </w:t>
      </w:r>
      <w:r w:rsidR="00396BEC">
        <w:rPr>
          <w:b/>
          <w:color w:val="003300"/>
        </w:rPr>
        <w:t>4</w:t>
      </w:r>
    </w:p>
    <w:p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396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Szpitale uniwersyteckie i miejskie</w:t>
            </w: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39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24" w:type="dxa"/>
          </w:tcPr>
          <w:p w:rsidR="0013702D" w:rsidRDefault="0039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Pr="00BF21E3" w:rsidRDefault="0013702D" w:rsidP="00BF21E3">
      <w:pPr>
        <w:jc w:val="both"/>
        <w:rPr>
          <w:rFonts w:cs="Tahoma"/>
          <w:color w:val="FF0000"/>
        </w:rPr>
      </w:pPr>
    </w:p>
    <w:p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>
            <w:pPr>
              <w:autoSpaceDE w:val="0"/>
              <w:snapToGrid w:val="0"/>
              <w:spacing w:line="254" w:lineRule="auto"/>
              <w:jc w:val="center"/>
              <w:rPr>
                <w:lang w:eastAsia="en-US"/>
              </w:rPr>
            </w:pPr>
            <w:r w:rsidRPr="00396BEC">
              <w:rPr>
                <w:lang w:eastAsia="en-US"/>
              </w:rPr>
              <w:t>PRAKTYKI LEKARSKIE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EC" w:rsidRPr="00396BEC" w:rsidRDefault="00396BEC" w:rsidP="00396BEC">
            <w:pPr>
              <w:jc w:val="center"/>
              <w:rPr>
                <w:rFonts w:eastAsiaTheme="minorHAnsi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LEKARSKI II</w:t>
            </w:r>
          </w:p>
          <w:p w:rsidR="0013702D" w:rsidRPr="00396BEC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LEKARSKI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EC" w:rsidRPr="00396BEC" w:rsidRDefault="00396BEC" w:rsidP="00396BE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96BEC" w:rsidRPr="00396BEC" w:rsidRDefault="00396BEC" w:rsidP="00396BEC">
            <w:pPr>
              <w:jc w:val="center"/>
              <w:rPr>
                <w:rFonts w:eastAsiaTheme="minorHAnsi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JEDNOLITE STUDIA MAGISTERSKIE</w:t>
            </w:r>
          </w:p>
          <w:p w:rsidR="0013702D" w:rsidRPr="00396BEC" w:rsidRDefault="0013702D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 w:rsidP="00396BEC">
            <w:pPr>
              <w:autoSpaceDE w:val="0"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6BEC">
              <w:rPr>
                <w:sz w:val="22"/>
                <w:szCs w:val="22"/>
                <w:lang w:eastAsia="en-US"/>
              </w:rPr>
              <w:lastRenderedPageBreak/>
              <w:t>STACJONARNE</w:t>
            </w:r>
          </w:p>
        </w:tc>
      </w:tr>
      <w:tr w:rsidR="0013702D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96BEC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JĘZYK POLSKI</w:t>
            </w:r>
          </w:p>
        </w:tc>
      </w:tr>
      <w:tr w:rsidR="0013702D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Pr="00396BEC">
              <w:rPr>
                <w:rFonts w:ascii="Wingdings 2" w:hAnsi="Wingdings 2"/>
                <w:sz w:val="20"/>
                <w:szCs w:val="20"/>
                <w:highlight w:val="black"/>
                <w:lang w:eastAsia="en-US"/>
              </w:rPr>
              <w:t></w:t>
            </w:r>
            <w:r w:rsidRPr="00396BE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CE15E3">
              <w:rPr>
                <w:color w:val="FFFFFF" w:themeColor="background1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</w:t>
            </w:r>
            <w:r w:rsidRPr="00CE15E3">
              <w:rPr>
                <w:rFonts w:ascii="Wingdings 2" w:hAnsi="Wingdings 2"/>
                <w:color w:val="FFFFFF" w:themeColor="background1"/>
                <w:sz w:val="20"/>
                <w:szCs w:val="20"/>
                <w:shd w:val="clear" w:color="auto" w:fill="FFFFFF" w:themeFill="background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 w:rsidRPr="002D7696"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 w:rsidRPr="002D7696">
              <w:rPr>
                <w:rFonts w:ascii="Wingdings 2" w:hAnsi="Wingdings 2"/>
                <w:sz w:val="20"/>
                <w:szCs w:val="20"/>
                <w:highlight w:val="darkGray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 w:rsidRPr="002D7696">
              <w:rPr>
                <w:rFonts w:ascii="Wingdings 2" w:hAnsi="Wingdings 2"/>
                <w:sz w:val="20"/>
                <w:szCs w:val="20"/>
                <w:highlight w:val="darkGray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3F415A" w:rsidRDefault="00912ED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znaczenie zdrowia, choroby, niepełnosprawności i staroś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ci w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relacji do postaw społecznych, konsekwencje społ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eczne choroby i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niepełnosprawności oraz bariery społeczno-kulturowe oraz zna aktualną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koncepcję jakości życia uwarunkowaną stanem zdrowia;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3F415A" w:rsidRDefault="003F415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znaczenie komunikacji werbalnej i niewerbalnej w procesie komunikowania się z pacjentami oraz pojęcie zaufania w interakcji z pacjentem;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</w:t>
            </w:r>
            <w:r w:rsidR="006B374B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funkcjonowanie instytucji medycznych oraz społeczną rolę lekarza;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4520" w:rsidRDefault="007B4520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6B374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D.W8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6B374B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rolę rodziny w procesie leczenia;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6B374B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problematykę adaptacji do choroby jako sytuacji trudnej, etapów przystosowania do zagrażających wydarzeń i potrzeb pacjentów, umierania i procesu żałoby rodziny;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374B" w:rsidRDefault="006B374B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6B374B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zasady motywowania pacjentów do prozdrowotnych zachowań i</w:t>
            </w:r>
            <w:r w:rsidR="009A20B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informowania o niepomyślnym rokowaniu;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374B" w:rsidRDefault="006B374B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6B374B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G.W12.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zasady tajemnicy lekarskiej, prowadzenia dokumentacji medycznej, odpowiedzialności karnej, cywilnej i zawodowej lekarza;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374B" w:rsidRDefault="006B374B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2F742F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F742F" w:rsidRDefault="002F742F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E.W37.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42F" w:rsidRDefault="002F742F" w:rsidP="002F742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rodzaje materiałów biologicznych wykorzystywanych w diagnostyce</w:t>
            </w:r>
          </w:p>
          <w:p w:rsidR="002F742F" w:rsidRDefault="002F742F" w:rsidP="002F742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laboratoryjnej oraz zasady pobierania materiału do badań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42F" w:rsidRDefault="002F742F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bookmarkStart w:id="1" w:name="_Hlk514535294"/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podstawy teoretyczne i praktyczne diagnostyki laboratoryjnej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E.W39.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045C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i rozumie możliwości i ograniczenia badań laboratoryjnych w stanach nagłych;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bookmarkEnd w:id="1"/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045C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zasady funkcjonowania zintegrowanego systemu państwowego</w:t>
            </w:r>
          </w:p>
          <w:p w:rsidR="006045C9" w:rsidRDefault="006045C9" w:rsidP="006045C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ratownictwa medycznego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2F742F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F742F" w:rsidRDefault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F.W10.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42F" w:rsidRDefault="002F742F" w:rsidP="006045C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problematykę współcześnie wykorzystywanych badań obrazowych,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F742F" w:rsidRDefault="00B12861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B12861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C.U14.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 w:rsidP="00B12861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dobiera leki w odpowiednich dawkach w celu korygowania zjawisk</w:t>
            </w:r>
          </w:p>
          <w:p w:rsidR="00B12861" w:rsidRDefault="00B12861" w:rsidP="00B12861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patologicznych w ustroju i w poszczególnych narządach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2861" w:rsidRDefault="00B1286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B12861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 w:rsidP="00B1286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C.U15.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 w:rsidP="00B12861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projektuje schemat racjonalnej chemioterapii zakażeń, empirycznej i</w:t>
            </w:r>
          </w:p>
          <w:p w:rsidR="00B12861" w:rsidRDefault="00B12861" w:rsidP="00B12861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celowanej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2861" w:rsidRDefault="00B12861" w:rsidP="00B1286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B12861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 w:rsidP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C.U17.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 w:rsidP="00B12861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posługuje się informatorami farmaceutycznymi i bazami danych o</w:t>
            </w:r>
          </w:p>
          <w:p w:rsidR="00B12861" w:rsidRDefault="00B12861" w:rsidP="00B12861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produktach leczniczych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2861" w:rsidRDefault="00B12861" w:rsidP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F.U3.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stosuje się do zasad aseptyki i antyseptyki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prowadzi dokumentację medyczną pacjenta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F4E6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F4E6A" w:rsidP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buduje atmosferę zaufania podczas całego procesu leczenia;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B12861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 w:rsidP="00B12861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informuje pacjenta o celu, przebiegu i ewentualnym ryzyku</w:t>
            </w:r>
          </w:p>
          <w:p w:rsidR="00B12861" w:rsidRDefault="00B12861" w:rsidP="00B12861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proponowanych działań diagnostycznych lub terapeutycznych i uzyskuje</w:t>
            </w:r>
          </w:p>
          <w:p w:rsidR="00B12861" w:rsidRDefault="00B12861" w:rsidP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jego świadomą zgodę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2861" w:rsidRDefault="00B12861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P7S_UK</w:t>
            </w:r>
          </w:p>
        </w:tc>
      </w:tr>
      <w:tr w:rsidR="001F4E6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 w:rsidP="001F4E6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udziela porady w kwestii przestrzegania zaleceń terapeutycznych i</w:t>
            </w:r>
          </w:p>
          <w:p w:rsidR="001F4E6A" w:rsidRDefault="001F4E6A" w:rsidP="001F4E6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prozdrowotnego trybu 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4E6A" w:rsidRDefault="00B12861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P7S_UK</w:t>
            </w:r>
          </w:p>
        </w:tc>
      </w:tr>
      <w:tr w:rsidR="001F4E6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B12861" w:rsidP="000F7333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wzorców etycznych w działaniach zawodowych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4E6A" w:rsidRDefault="00B12861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0F7333" w:rsidRDefault="000F7333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praw pacjenta, w tym: prawa do ochrony danych osobowych, prawa do intymności, prawa do informacji o stanie zdrowia, prawa do wyrażenia świadomej zgody na leczenie lub odstąpienie od niego oraz prawa do godnej śmierci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wzorców etycznych w działaniach zawodowych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0F7333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1F4E6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333" w:rsidRPr="000F7333" w:rsidRDefault="001F4E6A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przeprowadza wywiad lekarski z pacjentem dorosłym;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333" w:rsidRDefault="000F7333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P7S_UK</w:t>
            </w:r>
          </w:p>
        </w:tc>
      </w:tr>
      <w:tr w:rsidR="00992A9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992A90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992A90" w:rsidP="00992A9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przeprowadza pełne i ukierunkowane badanie fizykalne pacjenta</w:t>
            </w:r>
          </w:p>
          <w:p w:rsidR="00992A90" w:rsidRDefault="00992A90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dorosłego;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2A90" w:rsidRDefault="00992A90" w:rsidP="00992A9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  <w:p w:rsidR="00992A90" w:rsidRDefault="00992A90">
            <w:pPr>
              <w:rPr>
                <w:sz w:val="20"/>
                <w:szCs w:val="20"/>
                <w:lang w:eastAsia="en-US"/>
              </w:rPr>
            </w:pPr>
          </w:p>
        </w:tc>
      </w:tr>
      <w:tr w:rsidR="00992A9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ocenia stan ogólny, stan przytomności i świadomości pacjenta;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2A90" w:rsidRP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B12861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 w:rsidP="00B12861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przeprowadza diagnostykę różnicową najczęstszych chorób osób</w:t>
            </w:r>
          </w:p>
          <w:p w:rsidR="00B12861" w:rsidRDefault="00B12861" w:rsidP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dorosłych i dzieci;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2861" w:rsidRDefault="00B12861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992A9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rozpoznaje stany bezpośredniego zagrożenia 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2A90" w:rsidRP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B12861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E.U16.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planuje postępowanie diagnostyczne, terapeutyczne i profilaktyczne;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2861" w:rsidRDefault="00B12861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B12861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E.U24.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2861" w:rsidRDefault="00B12861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interpretuje badania laboratoryjne i identyfikuje przyczyny odchyleń;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12861" w:rsidRDefault="00B12861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E.U29.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wykonuje podstawowe procedury i zabiegi lekarskie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056CE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56CE9" w:rsidRDefault="00056CE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E.U30.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asystuje przy przeprowadzaniu następujących procedur i zabiegów</w:t>
            </w:r>
          </w:p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lekarskich: a) przetaczaniu preparatów krwi i krwiopochodnych,</w:t>
            </w:r>
          </w:p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b) drenażu jamy opłucnowej,</w:t>
            </w:r>
          </w:p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c) nakłuciu worka osierdziowego,</w:t>
            </w:r>
          </w:p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d) nakłuciu jamy otrzewnowej,</w:t>
            </w:r>
          </w:p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e) nakłuciu lędźwiowym,</w:t>
            </w:r>
          </w:p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f) biopsji cienkoigłowej,</w:t>
            </w:r>
          </w:p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g) testach naskórkowych,</w:t>
            </w:r>
          </w:p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h) próbach śródskórnych i skaryfikacyjnych</w:t>
            </w:r>
          </w:p>
          <w:p w:rsidR="00056CE9" w:rsidRDefault="00056CE9" w:rsidP="00056CE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oraz interpretuje ich wyniki;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  <w:p w:rsidR="00056CE9" w:rsidRDefault="00056CE9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</w:tr>
      <w:tr w:rsidR="00056CE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56CE9" w:rsidRDefault="00056CE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E.U32.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planuje konsultacje specjalistyczne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56CE9" w:rsidRDefault="00056CE9" w:rsidP="00056CE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prowadzi dokumentację medyczną pacjenta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8B3B7F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B3B7F" w:rsidRDefault="008B3B7F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i rozumie przyczyny, objawy, zasady diagnozowania i postępowania</w:t>
            </w:r>
          </w:p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terapeutycznego w odniesieniu do najczęstszych chorób wewnętrznych</w:t>
            </w:r>
          </w:p>
          <w:p w:rsidR="008B3B7F" w:rsidRDefault="008B3B7F" w:rsidP="008B3B7F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występujących u osób dorosłych oraz ich powikłań: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3B7F" w:rsidRDefault="008B3B7F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8B3B7F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B3B7F" w:rsidRDefault="008B3B7F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i rozumie przebieg oraz objawy procesu starzenia się, a także zasady</w:t>
            </w:r>
          </w:p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całościowej oceny geriatrycznej i opieki interdyscyplinarnej w odniesieniu</w:t>
            </w:r>
          </w:p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do pacjenta w podeszłym wieku;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3B7F" w:rsidRDefault="008B3B7F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8B3B7F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B3B7F" w:rsidRDefault="008B3B7F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przyczyny i zna podstawowe odrębności w najczęstszych</w:t>
            </w:r>
          </w:p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chorobach występujących u osób starszych oraz zasady postępowania w</w:t>
            </w:r>
          </w:p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podstawowych zespołach geriatrycznych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3B7F" w:rsidRDefault="008B3B7F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8B3B7F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B3B7F" w:rsidRDefault="008B3B7F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E.W10.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i rozumie podstawowe zasady farmakoterapii chorób ludzi w</w:t>
            </w:r>
          </w:p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podeszłym wieku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3B7F" w:rsidRDefault="008B3B7F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8B3B7F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B3B7F" w:rsidRDefault="008B3B7F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E.W11.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i rozumie zagrożenia związane z hospitalizacją ludzi w podeszłym</w:t>
            </w:r>
          </w:p>
          <w:p w:rsidR="008B3B7F" w:rsidRDefault="008B3B7F" w:rsidP="008B3B7F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wieku;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B3B7F" w:rsidRDefault="008B3B7F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G.U.6.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stara się unikać popełnienia błędu medycznego we własnych działaniach;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7B452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7B452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Stawia dobro pacjenta oraz grup społecznych na pierwszym miejscu i okazuje szacunek wobec pacjenta i grup 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praw pacjenta, w tym prawa do informacji dotyczącej</w:t>
            </w:r>
          </w:p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proponowanego postępowania medycznego oraz jego możliwych</w:t>
            </w:r>
          </w:p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następstw i ograniczeń.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tajemnicy obowiązującej pracowników ochrony zdrowia.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P7S_KR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Potrafi brać odpowiedzialność za działania własne</w:t>
            </w:r>
          </w:p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i właściwie organizować pracę własną. Potrafi myśleć i działać w sposób</w:t>
            </w:r>
          </w:p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przedsiębiorczy.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P7S_UO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1E1784" w:rsidRDefault="001E1784" w:rsidP="001E1784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zasad bezpieczeństwa i higieny pracy oraz ergonomii.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P7S_UO</w:t>
            </w:r>
          </w:p>
        </w:tc>
      </w:tr>
    </w:tbl>
    <w:p w:rsidR="0013702D" w:rsidRDefault="0013702D" w:rsidP="00E846C5">
      <w:pPr>
        <w:autoSpaceDE w:val="0"/>
      </w:pPr>
    </w:p>
    <w:p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Tr="00D37C1F">
        <w:tc>
          <w:tcPr>
            <w:tcW w:w="9140" w:type="dxa"/>
          </w:tcPr>
          <w:p w:rsidR="004C774E" w:rsidRPr="00036885" w:rsidRDefault="000C16E9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 w:rsidRPr="00036885">
              <w:rPr>
                <w:b/>
                <w:sz w:val="22"/>
                <w:szCs w:val="22"/>
              </w:rPr>
              <w:t>Praktyki wakacyjne w Oddziale Ch</w:t>
            </w:r>
            <w:r w:rsidR="00036885" w:rsidRPr="00036885">
              <w:rPr>
                <w:b/>
                <w:sz w:val="22"/>
                <w:szCs w:val="22"/>
              </w:rPr>
              <w:t>o</w:t>
            </w:r>
            <w:r w:rsidRPr="00036885">
              <w:rPr>
                <w:b/>
                <w:sz w:val="22"/>
                <w:szCs w:val="22"/>
              </w:rPr>
              <w:t xml:space="preserve">rób Wewnętrznych mają na celu pomoc studentom w zapoznaniu się ze specyfiką pracy </w:t>
            </w:r>
            <w:r w:rsidR="00036885" w:rsidRPr="00036885">
              <w:rPr>
                <w:b/>
                <w:sz w:val="22"/>
                <w:szCs w:val="22"/>
              </w:rPr>
              <w:t>internisty</w:t>
            </w:r>
            <w:r w:rsidRPr="00036885">
              <w:rPr>
                <w:b/>
                <w:sz w:val="22"/>
                <w:szCs w:val="22"/>
              </w:rPr>
              <w:t>. Oprócz nabywania biegłości w diagn</w:t>
            </w:r>
            <w:r w:rsidR="00036885" w:rsidRPr="00036885">
              <w:rPr>
                <w:b/>
                <w:sz w:val="22"/>
                <w:szCs w:val="22"/>
              </w:rPr>
              <w:t>os</w:t>
            </w:r>
            <w:r w:rsidRPr="00036885">
              <w:rPr>
                <w:b/>
                <w:sz w:val="22"/>
                <w:szCs w:val="22"/>
              </w:rPr>
              <w:t xml:space="preserve">tyce różnicowej, rozpoznawaniu i leczeniu najczęstszych chorób internistycznych, studenci uczą się </w:t>
            </w:r>
            <w:r w:rsidR="00036885" w:rsidRPr="00036885">
              <w:rPr>
                <w:b/>
                <w:sz w:val="22"/>
                <w:szCs w:val="22"/>
              </w:rPr>
              <w:t>holistycznego</w:t>
            </w:r>
            <w:r w:rsidRPr="00036885">
              <w:rPr>
                <w:b/>
                <w:sz w:val="22"/>
                <w:szCs w:val="22"/>
              </w:rPr>
              <w:t xml:space="preserve"> podejścia do pacjenta w wieku podeszłym, obciążonego licznymi chorobami współistniejącymi</w:t>
            </w:r>
            <w:r w:rsidR="00036885" w:rsidRPr="00036885">
              <w:rPr>
                <w:b/>
                <w:sz w:val="22"/>
                <w:szCs w:val="22"/>
              </w:rPr>
              <w:t xml:space="preserve"> oraz indywidualizacji postępowania</w:t>
            </w:r>
            <w:r w:rsidRPr="00036885">
              <w:rPr>
                <w:b/>
                <w:sz w:val="22"/>
                <w:szCs w:val="22"/>
              </w:rPr>
              <w:t xml:space="preserve">. Nabywają umiejętności komunikowania się z pacjentem i jego rodziną, przekazywania informacji o stanie zdrowia, rokowaniu </w:t>
            </w:r>
            <w:r w:rsidR="00036885" w:rsidRPr="00036885">
              <w:rPr>
                <w:b/>
                <w:sz w:val="22"/>
                <w:szCs w:val="22"/>
              </w:rPr>
              <w:t xml:space="preserve">oraz współuczestniczą w planowaniu opieki i rehabilitacji. Uczestniczą w konsultacjach specjalistycznych i planują wielodyscyplinarne całościowe podejście do pacjenta obciążonego licznymi chorobami współistniejącymi. Nabywają umiejętności samodzielnego wykonania prostych zabiegów diagnostyczno-terapeutycznych oraz asystują w zaawansowanych procedurach diagnostyczno-terapeutycznych. </w:t>
            </w: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:rsidR="00BF21E3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005ED1" w:rsidRPr="00005ED1" w:rsidRDefault="00005ED1" w:rsidP="00005ED1">
            <w:pPr>
              <w:shd w:val="clear" w:color="auto" w:fill="FFFFFF"/>
            </w:pPr>
            <w:r w:rsidRPr="00005ED1">
              <w:t xml:space="preserve">Celem praktyk jest: </w:t>
            </w:r>
          </w:p>
          <w:p w:rsidR="00005ED1" w:rsidRPr="00005ED1" w:rsidRDefault="00005ED1" w:rsidP="006212C8">
            <w:pPr>
              <w:pStyle w:val="Akapitzlist"/>
              <w:numPr>
                <w:ilvl w:val="0"/>
                <w:numId w:val="24"/>
              </w:numPr>
              <w:shd w:val="clear" w:color="auto" w:fill="FFFFFF"/>
            </w:pPr>
            <w:r w:rsidRPr="00005ED1">
              <w:t>Zapoznanie się ze</w:t>
            </w:r>
            <w:r w:rsidR="006212C8" w:rsidRPr="006212C8">
              <w:t xml:space="preserve"> </w:t>
            </w:r>
            <w:r w:rsidRPr="00005ED1">
              <w:t>strukturą</w:t>
            </w:r>
            <w:r w:rsidR="006212C8" w:rsidRPr="006212C8">
              <w:t xml:space="preserve"> </w:t>
            </w:r>
            <w:r w:rsidRPr="00005ED1">
              <w:t>oddziału i szpitala.</w:t>
            </w:r>
          </w:p>
          <w:p w:rsidR="00005ED1" w:rsidRPr="00005ED1" w:rsidRDefault="00005ED1" w:rsidP="006212C8">
            <w:pPr>
              <w:pStyle w:val="Akapitzlist"/>
              <w:numPr>
                <w:ilvl w:val="0"/>
                <w:numId w:val="24"/>
              </w:numPr>
              <w:shd w:val="clear" w:color="auto" w:fill="FFFFFF"/>
            </w:pPr>
            <w:r w:rsidRPr="00005ED1">
              <w:t>Udział w wizytach lekarskich</w:t>
            </w:r>
          </w:p>
          <w:p w:rsidR="00005ED1" w:rsidRPr="00005ED1" w:rsidRDefault="00005ED1" w:rsidP="006212C8">
            <w:pPr>
              <w:pStyle w:val="Akapitzlist"/>
              <w:numPr>
                <w:ilvl w:val="0"/>
                <w:numId w:val="24"/>
              </w:numPr>
              <w:shd w:val="clear" w:color="auto" w:fill="FFFFFF"/>
            </w:pPr>
            <w:r w:rsidRPr="00005ED1">
              <w:t>Doskonalenie  umiejętności:  zbierania  wywiadu,  badania  przedmiotowego</w:t>
            </w:r>
            <w:r w:rsidR="006212C8" w:rsidRPr="006212C8">
              <w:t xml:space="preserve"> </w:t>
            </w:r>
            <w:r w:rsidRPr="00005ED1">
              <w:t>z elementami badania okulistycznego, neurologicznego</w:t>
            </w:r>
            <w:r w:rsidR="006212C8" w:rsidRPr="006212C8">
              <w:t xml:space="preserve"> </w:t>
            </w:r>
            <w:r w:rsidRPr="00005ED1">
              <w:t>i psychiatrycznego, interpretacji wyników badań diagnostycznych i</w:t>
            </w:r>
            <w:r w:rsidR="006212C8" w:rsidRPr="006212C8">
              <w:t xml:space="preserve"> </w:t>
            </w:r>
            <w:r w:rsidRPr="00005ED1">
              <w:t>ich  wykorzystania  w  praktyce,  rozpoznawania  i różnicowania jednostek chorobowych</w:t>
            </w:r>
          </w:p>
          <w:p w:rsidR="00005ED1" w:rsidRPr="00005ED1" w:rsidRDefault="00005ED1" w:rsidP="006212C8">
            <w:pPr>
              <w:pStyle w:val="Akapitzlist"/>
              <w:numPr>
                <w:ilvl w:val="0"/>
                <w:numId w:val="24"/>
              </w:numPr>
              <w:shd w:val="clear" w:color="auto" w:fill="FFFFFF"/>
            </w:pPr>
            <w:r w:rsidRPr="00005ED1">
              <w:t>Wykonywanie    procedur    diagnostyczno-terapeutycznych:    badanie</w:t>
            </w:r>
            <w:r w:rsidR="006212C8" w:rsidRPr="006212C8">
              <w:t xml:space="preserve"> </w:t>
            </w:r>
            <w:r w:rsidRPr="00005ED1">
              <w:t>per    rectum, wykonanie EKG, cewnikowanie pęcherza, wykonanie wlewu</w:t>
            </w:r>
            <w:r w:rsidR="006212C8" w:rsidRPr="006212C8">
              <w:t xml:space="preserve"> </w:t>
            </w:r>
            <w:r w:rsidRPr="00005ED1">
              <w:t>doodbytniczego</w:t>
            </w:r>
          </w:p>
          <w:p w:rsidR="00005ED1" w:rsidRPr="00005ED1" w:rsidRDefault="00005ED1" w:rsidP="006212C8">
            <w:pPr>
              <w:pStyle w:val="Akapitzlist"/>
              <w:numPr>
                <w:ilvl w:val="0"/>
                <w:numId w:val="24"/>
              </w:numPr>
              <w:shd w:val="clear" w:color="auto" w:fill="FFFFFF"/>
            </w:pPr>
            <w:r w:rsidRPr="00005ED1">
              <w:t xml:space="preserve">Asysta    przy    zabiegach    diagnostyczno-leczniczych:  USG,  zakładaniu  sondy </w:t>
            </w:r>
          </w:p>
          <w:p w:rsidR="00005ED1" w:rsidRPr="00005ED1" w:rsidRDefault="00005ED1" w:rsidP="006212C8">
            <w:pPr>
              <w:pStyle w:val="Akapitzlist"/>
              <w:shd w:val="clear" w:color="auto" w:fill="FFFFFF"/>
            </w:pPr>
            <w:r w:rsidRPr="00005ED1">
              <w:t>żołądkowej, badaniach endoskopowych, nakłuciu jam ciała, biopsji narządów</w:t>
            </w:r>
          </w:p>
          <w:p w:rsidR="00005ED1" w:rsidRPr="00005ED1" w:rsidRDefault="00005ED1" w:rsidP="006212C8">
            <w:pPr>
              <w:pStyle w:val="Akapitzlist"/>
              <w:numPr>
                <w:ilvl w:val="0"/>
                <w:numId w:val="24"/>
              </w:numPr>
              <w:shd w:val="clear" w:color="auto" w:fill="FFFFFF"/>
            </w:pPr>
            <w:r w:rsidRPr="00005ED1">
              <w:t>Udział w czynnościach organizacyjnych i administracyjnych oddziału</w:t>
            </w:r>
            <w:r w:rsidR="006212C8" w:rsidRPr="006212C8">
              <w:t xml:space="preserve"> </w:t>
            </w:r>
            <w:r w:rsidRPr="00005ED1">
              <w:t>(prowadzenie</w:t>
            </w:r>
            <w:r w:rsidR="006212C8" w:rsidRPr="006212C8">
              <w:t xml:space="preserve"> </w:t>
            </w:r>
            <w:r w:rsidRPr="00005ED1">
              <w:t xml:space="preserve">dokumentacji </w:t>
            </w:r>
            <w:r w:rsidR="006212C8" w:rsidRPr="006212C8">
              <w:t xml:space="preserve"> </w:t>
            </w:r>
            <w:r w:rsidRPr="00005ED1">
              <w:t>medycznej)</w:t>
            </w:r>
          </w:p>
          <w:p w:rsidR="00734E7E" w:rsidRDefault="00734E7E" w:rsidP="00734E7E">
            <w:pPr>
              <w:jc w:val="both"/>
              <w:rPr>
                <w:color w:val="000000"/>
              </w:rPr>
            </w:pPr>
          </w:p>
          <w:p w:rsidR="00734E7E" w:rsidRDefault="00734E7E" w:rsidP="00734E7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:rsidR="00734E7E" w:rsidRPr="00734E7E" w:rsidRDefault="00734E7E" w:rsidP="00734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34E7E" w:rsidRPr="00CE15E3" w:rsidRDefault="00734E7E" w:rsidP="00734E7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CE15E3">
              <w:rPr>
                <w:color w:val="000000" w:themeColor="text1"/>
                <w:lang w:eastAsia="en-US"/>
              </w:rPr>
              <w:t>W ra</w:t>
            </w:r>
            <w:r>
              <w:rPr>
                <w:color w:val="000000" w:themeColor="text1"/>
                <w:lang w:eastAsia="en-US"/>
              </w:rPr>
              <w:t xml:space="preserve">mach praktyk </w:t>
            </w:r>
            <w:r w:rsidR="006212C8">
              <w:rPr>
                <w:color w:val="000000" w:themeColor="text1"/>
                <w:lang w:eastAsia="en-US"/>
              </w:rPr>
              <w:t xml:space="preserve">w Oddziale Chorób Wewnętrznych: </w:t>
            </w: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Znać</w:t>
            </w:r>
            <w:r w:rsidRPr="00734E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strukturę</w:t>
            </w:r>
            <w:r w:rsidRPr="00734E7E">
              <w:rPr>
                <w:sz w:val="24"/>
                <w:szCs w:val="24"/>
              </w:rPr>
              <w:t xml:space="preserve"> </w:t>
            </w:r>
            <w:r w:rsidR="00004E28">
              <w:rPr>
                <w:sz w:val="24"/>
                <w:szCs w:val="24"/>
              </w:rPr>
              <w:t>i funkcjonowanie Oddziału Chorób Wewnętrznych</w:t>
            </w: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Posiadać  umiejętności:</w:t>
            </w:r>
          </w:p>
          <w:p w:rsidR="00734E7E" w:rsidRDefault="00734E7E" w:rsidP="00734E7E">
            <w:pPr>
              <w:ind w:left="720"/>
              <w:jc w:val="both"/>
            </w:pPr>
            <w:r>
              <w:t xml:space="preserve">- zbierania wywiadu i badania pacjenta </w:t>
            </w:r>
            <w:r w:rsidR="00004E28">
              <w:t>z uwzględnieniem specyfiki pacjenta internistycznego</w:t>
            </w:r>
            <w:r w:rsidR="006212C8">
              <w:t>, w tym elementów badania okulistycznego, neurologicznego i psychiatrycznego</w:t>
            </w:r>
          </w:p>
          <w:p w:rsidR="00004E28" w:rsidRPr="00004E28" w:rsidRDefault="00004E28" w:rsidP="00004E28">
            <w:pPr>
              <w:ind w:left="720"/>
              <w:jc w:val="both"/>
              <w:rPr>
                <w:color w:val="000000"/>
              </w:rPr>
            </w:pPr>
            <w:r w:rsidRPr="00CE15E3">
              <w:rPr>
                <w:color w:val="000000"/>
              </w:rPr>
              <w:t xml:space="preserve">- postępowania w </w:t>
            </w:r>
            <w:r>
              <w:rPr>
                <w:color w:val="000000"/>
              </w:rPr>
              <w:t xml:space="preserve">internistycznych </w:t>
            </w:r>
            <w:r w:rsidRPr="00CE15E3">
              <w:rPr>
                <w:color w:val="000000"/>
              </w:rPr>
              <w:t>stanach zagrożenia życia</w:t>
            </w:r>
          </w:p>
          <w:p w:rsidR="00734E7E" w:rsidRDefault="00734E7E" w:rsidP="00734E7E">
            <w:pPr>
              <w:ind w:left="720"/>
              <w:jc w:val="both"/>
            </w:pPr>
            <w:r>
              <w:t xml:space="preserve">- zlecania </w:t>
            </w:r>
            <w:r w:rsidR="006212C8">
              <w:t>i interpretacji wyników badań diagnostycznych</w:t>
            </w:r>
          </w:p>
          <w:p w:rsidR="00734E7E" w:rsidRDefault="00734E7E" w:rsidP="00734E7E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212C8">
              <w:rPr>
                <w:color w:val="000000"/>
              </w:rPr>
              <w:t xml:space="preserve">przeprowadzenia diagnostyki różnicowej najczęstszych chorób internistycznych i </w:t>
            </w:r>
            <w:r>
              <w:rPr>
                <w:color w:val="000000"/>
              </w:rPr>
              <w:t xml:space="preserve">ustalania rozpoznania </w:t>
            </w:r>
          </w:p>
          <w:p w:rsidR="00734E7E" w:rsidRPr="007F0E83" w:rsidRDefault="00734E7E" w:rsidP="006212C8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ordynowania leczenia</w:t>
            </w:r>
            <w:r w:rsidR="00004E28">
              <w:rPr>
                <w:color w:val="000000"/>
              </w:rPr>
              <w:t xml:space="preserve"> i oceny jego wyników</w:t>
            </w:r>
            <w:r>
              <w:rPr>
                <w:color w:val="000000"/>
              </w:rPr>
              <w:t xml:space="preserve"> </w:t>
            </w:r>
          </w:p>
          <w:p w:rsidR="006212C8" w:rsidRDefault="00734E7E" w:rsidP="00734E7E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Opiekować się </w:t>
            </w:r>
            <w:r w:rsidRPr="007F0E83">
              <w:rPr>
                <w:color w:val="000000"/>
              </w:rPr>
              <w:t xml:space="preserve">chorym </w:t>
            </w:r>
            <w:r w:rsidR="00004E28">
              <w:rPr>
                <w:color w:val="000000"/>
              </w:rPr>
              <w:t>hospitalizowanym w Oddziale Chorób Wewnętrznych</w:t>
            </w:r>
          </w:p>
          <w:p w:rsidR="00734E7E" w:rsidRPr="006212C8" w:rsidRDefault="006212C8" w:rsidP="00734E7E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Wykonać procedury diagnostyczno-terapeutyczne: </w:t>
            </w:r>
            <w:r w:rsidR="00734E7E">
              <w:rPr>
                <w:color w:val="000000"/>
              </w:rPr>
              <w:t xml:space="preserve"> </w:t>
            </w:r>
            <w:r w:rsidRPr="00005ED1">
              <w:t>badanie</w:t>
            </w:r>
            <w:r w:rsidRPr="006212C8">
              <w:t xml:space="preserve"> </w:t>
            </w:r>
            <w:r w:rsidRPr="00005ED1">
              <w:t>per    rectum, wykonanie EKG, cewnikowanie pęcherza, wykonanie wlewu</w:t>
            </w:r>
            <w:r w:rsidRPr="006212C8">
              <w:t xml:space="preserve"> </w:t>
            </w:r>
            <w:r w:rsidRPr="00005ED1">
              <w:t>doodbytniczego</w:t>
            </w:r>
          </w:p>
          <w:p w:rsidR="006212C8" w:rsidRPr="006212C8" w:rsidRDefault="006212C8" w:rsidP="006212C8">
            <w:pPr>
              <w:pStyle w:val="Akapitzlist"/>
              <w:numPr>
                <w:ilvl w:val="0"/>
                <w:numId w:val="24"/>
              </w:numPr>
              <w:shd w:val="clear" w:color="auto" w:fill="FFFFFF"/>
            </w:pPr>
            <w:r>
              <w:rPr>
                <w:color w:val="000000"/>
              </w:rPr>
              <w:t xml:space="preserve">Znać wskazania i przeciwwskazania oraz umieć omówić przebieg zabiegów diagnostyczno-terapeutycznych: </w:t>
            </w:r>
            <w:r w:rsidRPr="00005ED1">
              <w:t>USG,  zakładaniu  sondy żołądkowej, badaniach endoskopowych, nakłuciu jam ciała, biopsji narządów</w:t>
            </w: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Prowadzić dokumentację medyczną pacjenta </w:t>
            </w:r>
            <w:r w:rsidR="00004E28">
              <w:rPr>
                <w:sz w:val="24"/>
                <w:szCs w:val="24"/>
              </w:rPr>
              <w:t>Oddziału Chorób Wewnętrznych</w:t>
            </w:r>
          </w:p>
          <w:p w:rsidR="00BF21E3" w:rsidRPr="00004E28" w:rsidRDefault="00BF21E3" w:rsidP="00004E28">
            <w:pPr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:rsidR="002C574B" w:rsidRPr="00D37C1F" w:rsidRDefault="002C574B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:rsidR="00BF21E3" w:rsidRPr="00D37C1F" w:rsidRDefault="002C574B" w:rsidP="002C574B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Interna Szczeklika. Podręcznik chorób wewnętrznych. Medycyna Praktyczna, Kraków (aktualne wydanie).</w:t>
            </w:r>
            <w:r w:rsidRPr="00D37C1F">
              <w:rPr>
                <w:sz w:val="24"/>
                <w:lang w:eastAsia="en-US"/>
              </w:rPr>
              <w:t xml:space="preserve"> </w:t>
            </w:r>
          </w:p>
          <w:p w:rsidR="00BF21E3" w:rsidRPr="00D37C1F" w:rsidRDefault="00BF21E3" w:rsidP="002C574B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1. Praktyki są integralną częścią studiów na kierunku lekarskim i są realizowane zgodnie z planem studiów i programem nauczania.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2. Celem praktyk jest doskonalenie umiejętności praktycznych w rzeczywistych warunkach pracy. </w:t>
      </w:r>
    </w:p>
    <w:p w:rsidR="00DD3F39" w:rsidRDefault="00DD3F39" w:rsidP="00DD3F39">
      <w:pPr>
        <w:jc w:val="center"/>
        <w:rPr>
          <w:color w:val="333333"/>
          <w:lang w:bidi="or-IN"/>
        </w:rPr>
      </w:pPr>
    </w:p>
    <w:p w:rsidR="00DD3F39" w:rsidRDefault="00DD3F39" w:rsidP="00DD3F39">
      <w:pPr>
        <w:spacing w:after="24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3. Praktyki realizowane są w trakcie trwania roku akademickiego w okresie wakacyjnym i powinny być zakończone i zaliczone przed rozpoczęciem kolejnego roku akademickiego. </w:t>
      </w:r>
      <w:r w:rsidR="00004E28">
        <w:rPr>
          <w:color w:val="333333"/>
          <w:lang w:bidi="or-IN"/>
        </w:rPr>
        <w:t>W wyjątkowych wypadkach z</w:t>
      </w:r>
      <w:r>
        <w:rPr>
          <w:color w:val="333333"/>
          <w:lang w:bidi="or-IN"/>
        </w:rPr>
        <w:t xml:space="preserve">a zgodą opiekuna praktyki mogą odbywać się poza okresem wakacyjnym. 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4. Zaliczenie praktyk jest warunkiem zaliczenia roku studiów. W przypadku nie zaliczenia praktyk, za zgodą dziekana student może otrzymać wpis warunkowy na następny rok akademicki z wyznaczonym terminem zaliczenia praktyk.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5. Praktyki mogą być realizowane w miejscowości będącej siedzibą Uczelni - w ramach zawartych przez </w:t>
      </w:r>
      <w:r>
        <w:rPr>
          <w:lang w:bidi="or-IN"/>
        </w:rPr>
        <w:t>Uczelnię porozumień</w:t>
      </w:r>
      <w:r>
        <w:rPr>
          <w:color w:val="333333"/>
          <w:lang w:bidi="or-IN"/>
        </w:rPr>
        <w:t xml:space="preserve"> z podmiotami na realizację praktyk; w stałym miejscu zamieszkania studenta lub w innym miejscu, także za granicą. </w:t>
      </w:r>
    </w:p>
    <w:p w:rsidR="00DD3F39" w:rsidRPr="00F270E4" w:rsidRDefault="00DD3F39" w:rsidP="00DD3F39">
      <w:pPr>
        <w:spacing w:before="120"/>
        <w:rPr>
          <w:color w:val="FF0000"/>
          <w:lang w:bidi="or-IN"/>
        </w:rPr>
      </w:pPr>
      <w:r>
        <w:rPr>
          <w:color w:val="333333"/>
          <w:lang w:bidi="or-IN"/>
        </w:rPr>
        <w:t xml:space="preserve">6. </w:t>
      </w:r>
      <w:r>
        <w:rPr>
          <w:lang w:bidi="or-IN"/>
        </w:rPr>
        <w:t>Student indywidualnie organizujący praktykę w wybranym przez siebie podmiocie,                 w kraju lub za granicą, musi uzyskać zgodę opiekuna praktyk.</w:t>
      </w:r>
      <w:r>
        <w:rPr>
          <w:color w:val="FF0000"/>
          <w:lang w:bidi="or-IN"/>
        </w:rPr>
        <w:t xml:space="preserve"> </w:t>
      </w:r>
      <w:r>
        <w:rPr>
          <w:color w:val="333333"/>
          <w:lang w:bidi="or-IN"/>
        </w:rPr>
        <w:t>Podstawą wyrażenia zgody na indywidualne organizowanie przez studenta praktyki, jest złożenie wniosku bąd</w:t>
      </w:r>
      <w:r w:rsidR="00004E28">
        <w:rPr>
          <w:color w:val="333333"/>
          <w:lang w:bidi="or-IN"/>
        </w:rPr>
        <w:t>ź</w:t>
      </w:r>
      <w:r>
        <w:rPr>
          <w:color w:val="333333"/>
          <w:lang w:bidi="or-IN"/>
        </w:rPr>
        <w:t xml:space="preserve"> deklaracja w trakcie spotkania z opiekunem praktyk, ze wskazaniem miejsca ich odbywania.</w:t>
      </w:r>
    </w:p>
    <w:p w:rsidR="00DD3F39" w:rsidRDefault="00DD3F39" w:rsidP="00DD3F39">
      <w:pPr>
        <w:spacing w:before="120"/>
        <w:jc w:val="both"/>
        <w:rPr>
          <w:color w:val="FF0000"/>
          <w:lang w:bidi="or-IN"/>
        </w:rPr>
      </w:pPr>
      <w:r>
        <w:rPr>
          <w:color w:val="333333"/>
          <w:lang w:bidi="or-IN"/>
        </w:rPr>
        <w:t>7. Porozumienia z podmiotami, w których odbywają się indywidualnie zorganizowane przez studenta praktyki, zawierane są</w:t>
      </w:r>
      <w:r>
        <w:rPr>
          <w:lang w:bidi="or-IN"/>
        </w:rPr>
        <w:t xml:space="preserve"> bez zobowiązań finansowych ze strony Uczelni.</w:t>
      </w:r>
      <w:r>
        <w:rPr>
          <w:color w:val="FF0000"/>
          <w:lang w:bidi="or-IN"/>
        </w:rPr>
        <w:t xml:space="preserve"> 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8. Warunkiem zaliczenia praktyk jest przedłożenie przez studenta książeczki umiejętności praktycznych z potwierdzeniem przez podmiot, w którym student odbywał praktyki, zrealizowania każdej umiejętności praktycznej ujętej w programie praktyk. Książeczka taka powinna zosta</w:t>
      </w:r>
      <w:r w:rsidR="00004E28">
        <w:rPr>
          <w:color w:val="333333"/>
          <w:lang w:bidi="or-IN"/>
        </w:rPr>
        <w:t>ć</w:t>
      </w:r>
      <w:r>
        <w:rPr>
          <w:color w:val="333333"/>
          <w:lang w:bidi="or-IN"/>
        </w:rPr>
        <w:t xml:space="preserve"> przedłożona opiekunowi praktyk do dnia 15 września danego roku akademickiego. Opiekun praktyk dokonuje zaliczenia praktyk w indeksie studenta. W uzasadnionych przypadkach opiekun może uznać za podstawę zaliczenia praktyk również inne dokumenty, jeśli potwierdzają one zdobycie umiejętności ujętych w programie praktyk.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9. Zaliczenie praktyki realizowanej za granicą wymaga dostarczenia przez studenta oryginałów dokumentów potwierdzających zrealizowanie programu praktyki oraz tłumaczenia tych dokumentów na język polski przez tłumacza przysięgłego, z wyłączeniem studentów anglojęzycznych. Koszty tłumaczenia ponosi student.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10. Zwolnienie, w całości lub w części, z obowiązku odbywania praktyk wakacyjnych może nastąpić na udokumentowany wniosek studenta, potwierdzający zdobyte umiejętności praktyczne. Wniosek wraz z dokumentami potwierdzającymi zdobyte umiejętności praktyczne należy złożyć w dziekanacie. Decyzję w sprawie zwolnienia studenta z obowiązku odbywania praktyk wakacyjnych podejmuje dziekan wydziału, po zasięgnięciu opinii opiekuna praktyk. Umiejętności praktyczne mogą być zdobywane w ramach: udziału w pracach obozu, koła naukowego, zespołu realizującego prace naukowe. Zwolnienia udziela się na dany rok akademicki.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 w:rsidRPr="00E67E40">
        <w:rPr>
          <w:color w:val="333333"/>
          <w:lang w:bidi="or-IN"/>
        </w:rPr>
        <w:t xml:space="preserve">11. </w:t>
      </w:r>
      <w:r w:rsidRPr="00E67E40">
        <w:t xml:space="preserve">Student zobowiązany jest do wyboru miejsca odbywania praktyk w trakcie roku akademickiego nie później niż </w:t>
      </w:r>
      <w:r w:rsidRPr="00414D7F">
        <w:t>do 31 maja</w:t>
      </w:r>
      <w:r w:rsidRPr="00E67E40">
        <w:t xml:space="preserve"> </w:t>
      </w:r>
      <w:r>
        <w:t>danego roku akademickiego.</w:t>
      </w:r>
    </w:p>
    <w:p w:rsidR="00DD3F39" w:rsidRPr="004B78EE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12. </w:t>
      </w:r>
      <w:r w:rsidRPr="00E67E40">
        <w:t>Ordynator Oddziału /</w:t>
      </w:r>
      <w:r w:rsidRPr="00201494">
        <w:t xml:space="preserve"> </w:t>
      </w:r>
      <w:r w:rsidRPr="00E67E40">
        <w:t>Kierownik Kliniki lub wyznaczony przez niego opiekun ustala szczegółowy zakres obowiązków i harmonogram praktyki oraz sprawuje kontrolę nad pracą studenta.</w:t>
      </w:r>
    </w:p>
    <w:p w:rsidR="00DD3F39" w:rsidRPr="00E67E40" w:rsidRDefault="00DD3F39" w:rsidP="00DD3F39">
      <w:pPr>
        <w:pStyle w:val="Akapitzlist"/>
        <w:jc w:val="both"/>
      </w:pPr>
    </w:p>
    <w:p w:rsidR="00DD3F39" w:rsidRPr="00E67E40" w:rsidRDefault="00DD3F39" w:rsidP="00DD3F39">
      <w:pPr>
        <w:jc w:val="both"/>
      </w:pPr>
      <w:r>
        <w:t xml:space="preserve">13. </w:t>
      </w:r>
      <w:r w:rsidRPr="00E67E40">
        <w:t xml:space="preserve">Student zgłasza się do placówki, w której będzie odbywał praktyki, ze skierowaniem podpisanym przez opiekuna praktyk wakacyjnych z aktualnym ubezpieczeniem </w:t>
      </w:r>
      <w:r>
        <w:t xml:space="preserve">od </w:t>
      </w:r>
      <w:r w:rsidRPr="00E67E40">
        <w:t>odpowiedzialności cywilnej.</w:t>
      </w:r>
    </w:p>
    <w:p w:rsidR="00DD3F39" w:rsidRPr="00E67E40" w:rsidRDefault="00DD3F39" w:rsidP="00DD3F39">
      <w:pPr>
        <w:pStyle w:val="Akapitzlist"/>
        <w:jc w:val="both"/>
      </w:pPr>
    </w:p>
    <w:p w:rsidR="00DD3F39" w:rsidRDefault="00DD3F39" w:rsidP="00DD3F39">
      <w:pPr>
        <w:autoSpaceDE w:val="0"/>
        <w:autoSpaceDN w:val="0"/>
        <w:adjustRightInd w:val="0"/>
        <w:jc w:val="both"/>
      </w:pPr>
      <w:r>
        <w:t xml:space="preserve">14. </w:t>
      </w:r>
      <w:r w:rsidRPr="00D64696">
        <w:t>Obecność na praktykach jest obowiązkowa. Nieobecność może być usprawiedliwiona jedynie formalnym zwolnieniem lekarskim i powoduje konieczność przedłużenia</w:t>
      </w:r>
      <w:r>
        <w:t xml:space="preserve"> </w:t>
      </w:r>
      <w:r w:rsidRPr="00D64696">
        <w:t xml:space="preserve">praktyki o odpowiedni okres czasu. Opuszczone i usprawiedliwione zajęcia praktyczne muszą być odrobione w terminie ustalonym przez Osobę Prowadzącą praktykę. Nieusprawiedliwiona nieobecność na praktykach równoważna jest z brakiem uzyskania zaliczenia praktyki. Decyzję w tej sprawie podejmuje Prodziekan </w:t>
      </w:r>
      <w:r w:rsidRPr="00D64696">
        <w:rPr>
          <w:rStyle w:val="Pogrubienie"/>
          <w:b w:val="0"/>
        </w:rPr>
        <w:t>ds. kierunku lekarskiego</w:t>
      </w:r>
      <w:r w:rsidRPr="00D64696">
        <w:t xml:space="preserve"> </w:t>
      </w:r>
    </w:p>
    <w:p w:rsidR="00DD3F39" w:rsidRPr="00D64696" w:rsidRDefault="00DD3F39" w:rsidP="00DD3F39">
      <w:pPr>
        <w:jc w:val="both"/>
      </w:pPr>
    </w:p>
    <w:p w:rsidR="00DD3F39" w:rsidRPr="00E67E40" w:rsidRDefault="00DD3F39" w:rsidP="00DD3F39">
      <w:pPr>
        <w:jc w:val="both"/>
      </w:pPr>
      <w:r>
        <w:t xml:space="preserve">15. </w:t>
      </w:r>
      <w:r w:rsidRPr="00E67E40">
        <w:t>Student powinien znać i przestrzegać regulaminów obowiązujących w danej placówce.</w:t>
      </w:r>
    </w:p>
    <w:p w:rsidR="00DD3F39" w:rsidRPr="00E67E40" w:rsidRDefault="00DD3F39" w:rsidP="00DD3F39">
      <w:pPr>
        <w:pStyle w:val="Akapitzlist"/>
        <w:jc w:val="both"/>
      </w:pPr>
    </w:p>
    <w:p w:rsidR="00DD3F39" w:rsidRDefault="00DD3F39" w:rsidP="00DD3F39">
      <w:pPr>
        <w:jc w:val="both"/>
      </w:pPr>
      <w:r>
        <w:t xml:space="preserve">16. </w:t>
      </w:r>
      <w:r w:rsidRPr="00E67E40">
        <w:t>Na wniosek studenta i za zgodą Ordynator</w:t>
      </w:r>
      <w:r>
        <w:t>a</w:t>
      </w:r>
      <w:r w:rsidRPr="00E67E40">
        <w:t xml:space="preserve"> Oddziału</w:t>
      </w:r>
      <w:r>
        <w:t>/</w:t>
      </w:r>
      <w:r w:rsidRPr="00201494">
        <w:t xml:space="preserve"> </w:t>
      </w:r>
      <w:r>
        <w:t>Kierownika Kliniki</w:t>
      </w:r>
      <w:r w:rsidRPr="00E67E40">
        <w:t>, w którym odbywają się praktyki wakacyjne istnieje możliwość podziału praktyk na kilka etapów ich odbywania – ich zakończenie nie może przekraczać wyznaczonego terminu na odbycie praktyk w danym roku akademickim.</w:t>
      </w:r>
    </w:p>
    <w:p w:rsidR="00DD3F39" w:rsidRDefault="00DD3F39" w:rsidP="00DD3F39">
      <w:pPr>
        <w:jc w:val="both"/>
      </w:pPr>
    </w:p>
    <w:p w:rsidR="000E65EC" w:rsidRPr="00DD3F39" w:rsidRDefault="00DD3F39" w:rsidP="00DD3F39">
      <w:pPr>
        <w:jc w:val="both"/>
      </w:pPr>
      <w:r>
        <w:t>17. W sprawach nieustanowionych powyższym regulaminem student powinien skontaktować się z Opiekunem praktyk.</w:t>
      </w:r>
    </w:p>
    <w:p w:rsidR="000E65EC" w:rsidRDefault="000E65EC" w:rsidP="00D37C1F">
      <w:pPr>
        <w:spacing w:line="238" w:lineRule="auto"/>
        <w:rPr>
          <w:b/>
          <w:color w:val="003300"/>
        </w:rPr>
      </w:pPr>
    </w:p>
    <w:p w:rsidR="000E65EC" w:rsidRDefault="000E65EC" w:rsidP="00D37C1F">
      <w:pPr>
        <w:spacing w:line="238" w:lineRule="auto"/>
        <w:rPr>
          <w:b/>
          <w:color w:val="003300"/>
        </w:rPr>
      </w:pPr>
    </w:p>
    <w:p w:rsidR="00950A0C" w:rsidRPr="00950A0C" w:rsidRDefault="00950A0C" w:rsidP="00D37C1F">
      <w:pPr>
        <w:spacing w:line="238" w:lineRule="auto"/>
        <w:rPr>
          <w:b/>
          <w:color w:val="FF0000"/>
        </w:rPr>
      </w:pPr>
    </w:p>
    <w:p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362BD6" w:rsidRDefault="00362BD6" w:rsidP="00362BD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Zaliczenie </w:t>
            </w:r>
          </w:p>
          <w:p w:rsidR="00362BD6" w:rsidRDefault="00D34252" w:rsidP="00362BD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Oddział Chorób Wewnętrznych</w:t>
            </w:r>
          </w:p>
          <w:p w:rsidR="00362BD6" w:rsidRPr="00DF5D69" w:rsidRDefault="00DD3F39" w:rsidP="00DF5D69">
            <w:pPr>
              <w:ind w:left="360"/>
              <w:jc w:val="both"/>
              <w:rPr>
                <w:color w:val="000000"/>
              </w:rPr>
            </w:pPr>
            <w:r w:rsidRPr="00362BD6">
              <w:rPr>
                <w:bCs/>
                <w:lang w:eastAsia="en-US"/>
              </w:rPr>
              <w:t>aktywny udział w pra</w:t>
            </w:r>
            <w:r w:rsidR="00362BD6">
              <w:rPr>
                <w:bCs/>
                <w:lang w:eastAsia="en-US"/>
              </w:rPr>
              <w:t>ktykach lekar</w:t>
            </w:r>
            <w:r w:rsidR="00004E28">
              <w:rPr>
                <w:bCs/>
                <w:lang w:eastAsia="en-US"/>
              </w:rPr>
              <w:t>s</w:t>
            </w:r>
            <w:r w:rsidR="00362BD6">
              <w:rPr>
                <w:bCs/>
                <w:lang w:eastAsia="en-US"/>
              </w:rPr>
              <w:t xml:space="preserve">kich w wymiarze </w:t>
            </w:r>
            <w:r w:rsidR="00004E28">
              <w:rPr>
                <w:bCs/>
                <w:lang w:eastAsia="en-US"/>
              </w:rPr>
              <w:t>120</w:t>
            </w:r>
            <w:r w:rsidRPr="00362BD6">
              <w:rPr>
                <w:bCs/>
                <w:lang w:eastAsia="en-US"/>
              </w:rPr>
              <w:t xml:space="preserve"> godzin: </w:t>
            </w:r>
            <w:r>
              <w:t>z</w:t>
            </w:r>
            <w:r w:rsidRPr="00086E8F">
              <w:t>apoznanie się z</w:t>
            </w:r>
            <w:r>
              <w:t>e</w:t>
            </w:r>
            <w:r w:rsidRPr="00086E8F">
              <w:t xml:space="preserve"> </w:t>
            </w:r>
            <w:r>
              <w:t xml:space="preserve">strukturą </w:t>
            </w:r>
            <w:r w:rsidR="00004E28">
              <w:t>Oddziału Chorób Wewnętrznych</w:t>
            </w:r>
            <w:r w:rsidR="00362BD6">
              <w:t>, z</w:t>
            </w:r>
            <w:r w:rsidR="00362BD6" w:rsidRPr="00086E8F">
              <w:t>dobycie umiejętności</w:t>
            </w:r>
            <w:r w:rsidR="00362BD6">
              <w:t xml:space="preserve"> wykonywanych w </w:t>
            </w:r>
            <w:r w:rsidR="00004E28">
              <w:t>Oddziale Chorób Wewnętrznych</w:t>
            </w:r>
            <w:r w:rsidR="00362BD6">
              <w:t xml:space="preserve">: zbierania wywiadu i badania pacjenta </w:t>
            </w:r>
            <w:r w:rsidR="00004E28">
              <w:t xml:space="preserve">internistycznego, </w:t>
            </w:r>
            <w:r w:rsidR="002C0BBD">
              <w:t xml:space="preserve">postępowania w internistycznych stanach zagrożenia życia, </w:t>
            </w:r>
            <w:r w:rsidR="00362BD6">
              <w:t xml:space="preserve">zlecania badań diagnostycznych, </w:t>
            </w:r>
            <w:r w:rsidR="00362BD6">
              <w:rPr>
                <w:color w:val="000000"/>
              </w:rPr>
              <w:t>ustalania rozpoznania, ordynowania leczenia</w:t>
            </w:r>
            <w:r w:rsidR="002C0BBD">
              <w:rPr>
                <w:color w:val="000000"/>
              </w:rPr>
              <w:t xml:space="preserve"> i oceny jego wyników</w:t>
            </w:r>
            <w:r w:rsidR="00362BD6">
              <w:t>,</w:t>
            </w:r>
            <w:r w:rsidR="00DF5D69">
              <w:t xml:space="preserve"> w</w:t>
            </w:r>
            <w:r w:rsidR="00DF5D69">
              <w:rPr>
                <w:color w:val="000000"/>
              </w:rPr>
              <w:t xml:space="preserve">ykonanie procedur diagnostyczno-terapeutycznych:  </w:t>
            </w:r>
            <w:r w:rsidR="00DF5D69" w:rsidRPr="00005ED1">
              <w:t>badanie</w:t>
            </w:r>
            <w:r w:rsidR="00DF5D69" w:rsidRPr="006212C8">
              <w:t xml:space="preserve"> </w:t>
            </w:r>
            <w:r w:rsidR="00DF5D69" w:rsidRPr="00005ED1">
              <w:t>per    rectum, wykonanie EKG, cewnikowanie pęcherza, wykonanie wlewu</w:t>
            </w:r>
            <w:r w:rsidR="00DF5D69" w:rsidRPr="006212C8">
              <w:t xml:space="preserve"> </w:t>
            </w:r>
            <w:r w:rsidR="00DF5D69" w:rsidRPr="00005ED1">
              <w:t>doodbytniczego</w:t>
            </w:r>
            <w:r w:rsidR="00DF5D69">
              <w:t xml:space="preserve">: asysta przy procedurach </w:t>
            </w:r>
            <w:r w:rsidR="00DF5D69">
              <w:rPr>
                <w:color w:val="000000"/>
              </w:rPr>
              <w:t xml:space="preserve">diagnostyczno-terapeutycznych: </w:t>
            </w:r>
            <w:r w:rsidR="00DF5D69" w:rsidRPr="00005ED1">
              <w:t>USG,  zakładaniu  sondy żołądkowej, badaniach endoskopowych, nakłuciu jam ciała, biopsji narządów</w:t>
            </w:r>
            <w:r w:rsidR="00362BD6">
              <w:rPr>
                <w:color w:val="000000"/>
              </w:rPr>
              <w:t>; o</w:t>
            </w:r>
            <w:r w:rsidR="00362BD6" w:rsidRPr="007F0E83">
              <w:rPr>
                <w:color w:val="000000"/>
              </w:rPr>
              <w:t>pieka nad chory</w:t>
            </w:r>
            <w:r w:rsidR="002C0BBD">
              <w:rPr>
                <w:color w:val="000000"/>
              </w:rPr>
              <w:t>m hospitalizowanym</w:t>
            </w:r>
            <w:r w:rsidR="00362BD6">
              <w:rPr>
                <w:color w:val="000000"/>
              </w:rPr>
              <w:t>,</w:t>
            </w:r>
            <w:r w:rsidR="002C0BBD">
              <w:rPr>
                <w:color w:val="000000"/>
              </w:rPr>
              <w:t xml:space="preserve"> </w:t>
            </w:r>
            <w:r w:rsidR="00362BD6">
              <w:rPr>
                <w:color w:val="000000"/>
              </w:rPr>
              <w:t xml:space="preserve">prowadzenie dokumentacji medycznej pacjenta </w:t>
            </w:r>
            <w:r w:rsidR="00362BD6">
              <w:t>potwierdzone</w:t>
            </w:r>
            <w:r w:rsidR="00362BD6" w:rsidRPr="00DD3F39">
              <w:t xml:space="preserve"> przez </w:t>
            </w:r>
            <w:r w:rsidR="002C0BBD">
              <w:t>Ordynatora/ Lekarza Kierującego Oddziałem.</w:t>
            </w:r>
          </w:p>
          <w:p w:rsidR="0013702D" w:rsidRPr="00950A0C" w:rsidRDefault="0013702D" w:rsidP="002C0BBD">
            <w:pPr>
              <w:rPr>
                <w:bCs/>
                <w:lang w:eastAsia="en-US"/>
              </w:rPr>
            </w:pP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:rsidR="0013702D" w:rsidRDefault="0013702D" w:rsidP="00E846C5">
      <w:pPr>
        <w:ind w:left="360"/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:rsidR="0013702D" w:rsidRDefault="0013702D" w:rsidP="00E846C5"/>
    <w:p w:rsidR="0013702D" w:rsidRDefault="0013702D" w:rsidP="00E846C5"/>
    <w:p w:rsidR="0013702D" w:rsidRDefault="0013702D" w:rsidP="00E846C5"/>
    <w:p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:rsidR="0013702D" w:rsidRDefault="0013702D" w:rsidP="00E846C5"/>
    <w:p w:rsidR="0013702D" w:rsidRDefault="0013702D" w:rsidP="00E846C5"/>
    <w:p w:rsidR="0013702D" w:rsidRDefault="0013702D"/>
    <w:sectPr w:rsidR="0013702D" w:rsidSect="007121DC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88" w:rsidRDefault="00C30988" w:rsidP="00FF41DA">
      <w:r>
        <w:separator/>
      </w:r>
    </w:p>
  </w:endnote>
  <w:endnote w:type="continuationSeparator" w:id="0">
    <w:p w:rsidR="00C30988" w:rsidRDefault="00C30988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-UIGothic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E9" w:rsidRDefault="000C16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3113">
      <w:rPr>
        <w:noProof/>
      </w:rPr>
      <w:t>1</w:t>
    </w:r>
    <w:r>
      <w:fldChar w:fldCharType="end"/>
    </w:r>
  </w:p>
  <w:p w:rsidR="000C16E9" w:rsidRDefault="000C1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88" w:rsidRDefault="00C30988" w:rsidP="00FF41DA">
      <w:r>
        <w:separator/>
      </w:r>
    </w:p>
  </w:footnote>
  <w:footnote w:type="continuationSeparator" w:id="0">
    <w:p w:rsidR="00C30988" w:rsidRDefault="00C30988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E33C3"/>
    <w:multiLevelType w:val="hybridMultilevel"/>
    <w:tmpl w:val="DA22DEEA"/>
    <w:lvl w:ilvl="0" w:tplc="0AC43B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0F01"/>
    <w:multiLevelType w:val="hybridMultilevel"/>
    <w:tmpl w:val="DC3EE1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BE44E09"/>
    <w:multiLevelType w:val="hybridMultilevel"/>
    <w:tmpl w:val="DCF4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C6900"/>
    <w:multiLevelType w:val="hybridMultilevel"/>
    <w:tmpl w:val="7DCC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3337F"/>
    <w:multiLevelType w:val="hybridMultilevel"/>
    <w:tmpl w:val="930A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06028"/>
    <w:multiLevelType w:val="hybridMultilevel"/>
    <w:tmpl w:val="75CE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BD65AF"/>
    <w:multiLevelType w:val="hybridMultilevel"/>
    <w:tmpl w:val="75CE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497519"/>
    <w:multiLevelType w:val="hybridMultilevel"/>
    <w:tmpl w:val="56F8D472"/>
    <w:lvl w:ilvl="0" w:tplc="B2561F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445F16"/>
    <w:multiLevelType w:val="hybridMultilevel"/>
    <w:tmpl w:val="DCF4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2"/>
  </w:num>
  <w:num w:numId="12">
    <w:abstractNumId w:val="19"/>
  </w:num>
  <w:num w:numId="13">
    <w:abstractNumId w:val="3"/>
  </w:num>
  <w:num w:numId="14">
    <w:abstractNumId w:val="11"/>
  </w:num>
  <w:num w:numId="15">
    <w:abstractNumId w:val="2"/>
  </w:num>
  <w:num w:numId="16">
    <w:abstractNumId w:val="20"/>
  </w:num>
  <w:num w:numId="17">
    <w:abstractNumId w:val="17"/>
  </w:num>
  <w:num w:numId="18">
    <w:abstractNumId w:val="5"/>
  </w:num>
  <w:num w:numId="19">
    <w:abstractNumId w:val="4"/>
  </w:num>
  <w:num w:numId="20">
    <w:abstractNumId w:val="6"/>
  </w:num>
  <w:num w:numId="21">
    <w:abstractNumId w:val="22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2757"/>
    <w:rsid w:val="00004E28"/>
    <w:rsid w:val="00005ED1"/>
    <w:rsid w:val="000072D1"/>
    <w:rsid w:val="00024F7C"/>
    <w:rsid w:val="00036885"/>
    <w:rsid w:val="00053CDA"/>
    <w:rsid w:val="00056CE9"/>
    <w:rsid w:val="00067F26"/>
    <w:rsid w:val="00096782"/>
    <w:rsid w:val="000A01CA"/>
    <w:rsid w:val="000C16E9"/>
    <w:rsid w:val="000E65EC"/>
    <w:rsid w:val="000F7333"/>
    <w:rsid w:val="00107242"/>
    <w:rsid w:val="00110345"/>
    <w:rsid w:val="00114329"/>
    <w:rsid w:val="0013702D"/>
    <w:rsid w:val="00150259"/>
    <w:rsid w:val="001712C5"/>
    <w:rsid w:val="00183C65"/>
    <w:rsid w:val="001C0619"/>
    <w:rsid w:val="001E1784"/>
    <w:rsid w:val="001F4E6A"/>
    <w:rsid w:val="001F6550"/>
    <w:rsid w:val="00293370"/>
    <w:rsid w:val="002942E7"/>
    <w:rsid w:val="002B289A"/>
    <w:rsid w:val="002C0686"/>
    <w:rsid w:val="002C0BBD"/>
    <w:rsid w:val="002C533D"/>
    <w:rsid w:val="002C574B"/>
    <w:rsid w:val="002D7696"/>
    <w:rsid w:val="002F742F"/>
    <w:rsid w:val="00362BD6"/>
    <w:rsid w:val="003865A3"/>
    <w:rsid w:val="0039144B"/>
    <w:rsid w:val="00396BEC"/>
    <w:rsid w:val="00397C8E"/>
    <w:rsid w:val="003D3EBA"/>
    <w:rsid w:val="003E47CE"/>
    <w:rsid w:val="003F4142"/>
    <w:rsid w:val="003F415A"/>
    <w:rsid w:val="0045753C"/>
    <w:rsid w:val="00461591"/>
    <w:rsid w:val="004753CB"/>
    <w:rsid w:val="00476C46"/>
    <w:rsid w:val="004C47B5"/>
    <w:rsid w:val="004C774E"/>
    <w:rsid w:val="004F00DA"/>
    <w:rsid w:val="005338F3"/>
    <w:rsid w:val="0056717B"/>
    <w:rsid w:val="00575DA1"/>
    <w:rsid w:val="00576057"/>
    <w:rsid w:val="005A338D"/>
    <w:rsid w:val="005E3FF7"/>
    <w:rsid w:val="00600AC9"/>
    <w:rsid w:val="006045C9"/>
    <w:rsid w:val="006212C8"/>
    <w:rsid w:val="00632EAD"/>
    <w:rsid w:val="006810D0"/>
    <w:rsid w:val="0069789F"/>
    <w:rsid w:val="006B1A2A"/>
    <w:rsid w:val="006B374B"/>
    <w:rsid w:val="006B581E"/>
    <w:rsid w:val="006C3742"/>
    <w:rsid w:val="006F5B0B"/>
    <w:rsid w:val="007121DC"/>
    <w:rsid w:val="00723227"/>
    <w:rsid w:val="00734E7E"/>
    <w:rsid w:val="007519BB"/>
    <w:rsid w:val="00770C55"/>
    <w:rsid w:val="00790396"/>
    <w:rsid w:val="007A6A1E"/>
    <w:rsid w:val="007B4520"/>
    <w:rsid w:val="007D003C"/>
    <w:rsid w:val="007F6BF2"/>
    <w:rsid w:val="008A6CC4"/>
    <w:rsid w:val="008B3B7F"/>
    <w:rsid w:val="008E58FA"/>
    <w:rsid w:val="00902127"/>
    <w:rsid w:val="00912EDA"/>
    <w:rsid w:val="00950530"/>
    <w:rsid w:val="00950A0C"/>
    <w:rsid w:val="00992A90"/>
    <w:rsid w:val="009A20BA"/>
    <w:rsid w:val="009E21EE"/>
    <w:rsid w:val="00A269CE"/>
    <w:rsid w:val="00AC47EA"/>
    <w:rsid w:val="00B12769"/>
    <w:rsid w:val="00B12861"/>
    <w:rsid w:val="00B3324D"/>
    <w:rsid w:val="00B636FA"/>
    <w:rsid w:val="00B66672"/>
    <w:rsid w:val="00B8009C"/>
    <w:rsid w:val="00B91B1D"/>
    <w:rsid w:val="00BE4DDF"/>
    <w:rsid w:val="00BF21E3"/>
    <w:rsid w:val="00C20BAA"/>
    <w:rsid w:val="00C30988"/>
    <w:rsid w:val="00C6561F"/>
    <w:rsid w:val="00CA7DB9"/>
    <w:rsid w:val="00CC3113"/>
    <w:rsid w:val="00CD4895"/>
    <w:rsid w:val="00CE15E3"/>
    <w:rsid w:val="00D34252"/>
    <w:rsid w:val="00D37C1F"/>
    <w:rsid w:val="00D52197"/>
    <w:rsid w:val="00D65A4F"/>
    <w:rsid w:val="00D84F82"/>
    <w:rsid w:val="00DD3F39"/>
    <w:rsid w:val="00DF5BDF"/>
    <w:rsid w:val="00DF5D69"/>
    <w:rsid w:val="00E846C5"/>
    <w:rsid w:val="00F1161C"/>
    <w:rsid w:val="00F40069"/>
    <w:rsid w:val="00F8551E"/>
    <w:rsid w:val="00FC5A36"/>
    <w:rsid w:val="00FD3AFA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072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DD3F39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76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072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DD3F39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76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lembicz@ump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lembicz@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E60B4-182A-4399-91CE-23216F06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2037</Words>
  <Characters>15040</Characters>
  <Application>Microsoft Office Word</Application>
  <DocSecurity>4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2018-06-05T12:20:00Z</cp:lastPrinted>
  <dcterms:created xsi:type="dcterms:W3CDTF">2018-06-05T12:20:00Z</dcterms:created>
  <dcterms:modified xsi:type="dcterms:W3CDTF">2018-06-05T12:20:00Z</dcterms:modified>
</cp:coreProperties>
</file>