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E2" w:rsidRDefault="008C7BE2" w:rsidP="00BD7A40">
      <w:pPr>
        <w:pStyle w:val="Nagwek1"/>
        <w:spacing w:line="240" w:lineRule="auto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/>
          <w:b/>
          <w:bCs/>
          <w:color w:val="auto"/>
          <w:sz w:val="36"/>
          <w:szCs w:val="36"/>
        </w:rPr>
        <w:t>Techniki dentystyczne</w:t>
      </w:r>
    </w:p>
    <w:p w:rsidR="008C7BE2" w:rsidRPr="008C7BE2" w:rsidRDefault="008C7BE2" w:rsidP="008C7BE2">
      <w:pPr>
        <w:jc w:val="center"/>
      </w:pPr>
      <w:r>
        <w:t>I stopień</w:t>
      </w:r>
    </w:p>
    <w:p w:rsidR="0083421A" w:rsidRPr="004F02AD" w:rsidRDefault="008C7BE2" w:rsidP="00BD7A40">
      <w:pPr>
        <w:pStyle w:val="Nagwek1"/>
        <w:spacing w:line="240" w:lineRule="auto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/>
          <w:b/>
          <w:bCs/>
          <w:color w:val="auto"/>
          <w:sz w:val="36"/>
          <w:szCs w:val="36"/>
        </w:rPr>
        <w:t>Program</w:t>
      </w:r>
      <w:r w:rsidR="0083421A" w:rsidRPr="004F02AD">
        <w:rPr>
          <w:rFonts w:asciiTheme="minorHAnsi" w:hAnsiTheme="minorHAnsi"/>
          <w:b/>
          <w:bCs/>
          <w:color w:val="auto"/>
          <w:sz w:val="36"/>
          <w:szCs w:val="36"/>
        </w:rPr>
        <w:t xml:space="preserve"> studiów</w:t>
      </w:r>
    </w:p>
    <w:p w:rsidR="0083421A" w:rsidRPr="008C7BE2" w:rsidRDefault="008C7BE2" w:rsidP="008C7BE2">
      <w:pPr>
        <w:pStyle w:val="Nagwek1"/>
        <w:spacing w:line="240" w:lineRule="auto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/>
          <w:b/>
          <w:bCs/>
          <w:color w:val="auto"/>
          <w:sz w:val="36"/>
          <w:szCs w:val="36"/>
        </w:rPr>
        <w:t>Uniwersytet</w:t>
      </w:r>
      <w:r w:rsidR="0083421A" w:rsidRPr="004F02AD">
        <w:rPr>
          <w:rFonts w:asciiTheme="minorHAnsi" w:hAnsiTheme="minorHAnsi"/>
          <w:b/>
          <w:bCs/>
          <w:color w:val="auto"/>
          <w:sz w:val="36"/>
          <w:szCs w:val="36"/>
        </w:rPr>
        <w:t xml:space="preserve"> Medycznego im. K</w:t>
      </w:r>
      <w:r>
        <w:rPr>
          <w:rFonts w:asciiTheme="minorHAnsi" w:hAnsiTheme="minorHAnsi"/>
          <w:b/>
          <w:bCs/>
          <w:color w:val="auto"/>
          <w:sz w:val="36"/>
          <w:szCs w:val="36"/>
        </w:rPr>
        <w:t>arola Marcinkowskiego w Poznaniu</w:t>
      </w:r>
    </w:p>
    <w:p w:rsidR="0083421A" w:rsidRDefault="0083421A" w:rsidP="008C7BE2">
      <w:pPr>
        <w:pStyle w:val="Nagwek1"/>
        <w:rPr>
          <w:rStyle w:val="Nagwek2Znak"/>
          <w:rFonts w:asciiTheme="minorHAnsi" w:hAnsiTheme="minorHAnsi"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Część A. </w:t>
      </w:r>
      <w:r w:rsidRPr="00C93632">
        <w:rPr>
          <w:rStyle w:val="Nagwek2Znak"/>
          <w:rFonts w:asciiTheme="minorHAnsi" w:hAnsiTheme="minorHAnsi"/>
          <w:sz w:val="24"/>
          <w:szCs w:val="24"/>
        </w:rPr>
        <w:t>OGÓLNA CHARAKTERYSTYKA STUDIÓW</w:t>
      </w:r>
    </w:p>
    <w:p w:rsidR="008C7BE2" w:rsidRPr="008C7BE2" w:rsidRDefault="008C7BE2" w:rsidP="008C7BE2">
      <w:bookmarkStart w:id="0" w:name="_GoBack"/>
      <w:bookmarkEnd w:id="0"/>
    </w:p>
    <w:p w:rsidR="0083421A" w:rsidRPr="00C93632" w:rsidRDefault="0083421A" w:rsidP="006D605A">
      <w:pPr>
        <w:rPr>
          <w:rStyle w:val="Pogrubienie"/>
          <w:rFonts w:asciiTheme="minorHAnsi" w:hAnsiTheme="minorHAnsi"/>
          <w:sz w:val="24"/>
          <w:szCs w:val="24"/>
        </w:rPr>
      </w:pPr>
      <w:r w:rsidRPr="00C93632">
        <w:rPr>
          <w:rStyle w:val="Pogrubienie"/>
          <w:rFonts w:asciiTheme="minorHAnsi" w:hAnsiTheme="minorHAnsi"/>
          <w:sz w:val="24"/>
          <w:szCs w:val="24"/>
        </w:rPr>
        <w:t xml:space="preserve">1. Koncepcja kształcenia </w:t>
      </w:r>
      <w:r w:rsidRPr="00C9363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(zgodna ze strategią Uniwersytetu oraz zapotrzebowaniem społeczno-gospodarczym, uwzględniająca przyporządkowanie kierunku do dyscypliny lub dyscyplin, do których odnoszą się efekty uczenia się, ze wskazaniem dyscypliny wiodącej)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3421A" w:rsidRPr="00C93632" w:rsidTr="006932D1">
        <w:tc>
          <w:tcPr>
            <w:tcW w:w="9286" w:type="dxa"/>
          </w:tcPr>
          <w:p w:rsidR="006932D1" w:rsidRPr="006932D1" w:rsidRDefault="004F02AD" w:rsidP="0069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="006932D1"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>Techniki dentystyczne są kierunkiem, którego założone efekty uczenia się studentów, merytoryczne treści kształcenia, oferowane przez kadrę dydaktyczną oraz przyszłe kariery zawodowe absolwentów lokalizują go w obszarze studiów medycznych. Są to wyłącznie studia 1 stopnia</w:t>
            </w:r>
            <w:r w:rsidR="006932D1"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6932D1"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32D1"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932D1" w:rsidRPr="006932D1" w:rsidRDefault="006932D1" w:rsidP="0069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Absolwenci tego kierunku zasilają kadry publicznych i niepublicznych ZOZ-ów oraz prowadzą własne pracownie techniczno-dentystyczne.</w:t>
            </w:r>
          </w:p>
          <w:p w:rsidR="006932D1" w:rsidRPr="006932D1" w:rsidRDefault="006932D1" w:rsidP="006932D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6932D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932D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ab/>
              <w:t xml:space="preserve">Należy także zaznaczyć, że w obszarze studiów medycznych nauczanie Techniki dentystycznej pozostaje w bliskiej relacji z kierunkiem Lekarsko-dentystycznym oraz ze Zdrowiem publicznym. Z listy wiedzy, umiejętności i kompetencji część efektów kształcenia pokrywa się z deskryptorami w/w kierunków (zakres nauk społecznych, prawa, ekonomii i finansów, organizacji i zarządzania, metodologii badań, kwalifikowanej pierwszej pomocy, komunikacji, postaw i wybranych elementów kształcenia lekarza dentysty). </w:t>
            </w:r>
          </w:p>
          <w:p w:rsidR="006932D1" w:rsidRPr="006932D1" w:rsidRDefault="006932D1" w:rsidP="006932D1">
            <w:pPr>
              <w:spacing w:after="0" w:line="240" w:lineRule="auto"/>
              <w:jc w:val="both"/>
              <w:rPr>
                <w:rFonts w:asciiTheme="minorHAnsi" w:eastAsia="ZapfHumnstPL-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6932D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6932D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ab/>
              <w:t>Kierunek ten odpowiada za przygotowanie absolwenta do</w:t>
            </w:r>
            <w:r w:rsidRPr="006932D1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: </w:t>
            </w:r>
            <w:r w:rsidRPr="006932D1">
              <w:rPr>
                <w:rFonts w:asciiTheme="minorHAnsi" w:eastAsia="ZapfHumnstPL-Roman" w:hAnsiTheme="minorHAnsi" w:cs="Times New Roman"/>
                <w:color w:val="000000"/>
                <w:sz w:val="24"/>
                <w:szCs w:val="24"/>
                <w:lang w:eastAsia="pl-PL"/>
              </w:rPr>
              <w:t xml:space="preserve">demonstrowania swojej wiedzy i umiejętności, wykorzystywania zdobytej wiedzy, umiejętności i innych kompetencji w aspekcie zawodowym oraz pozazawodowym, analizowania, krytycznej interpretacji i formułowania oryginalnych opinii i sądów, prowadzenia badań, komunikowania się w rożnych aspektach oraz rozwijania (poszerzania) swoich kwalifikacji (umiejętność uczenia się). </w:t>
            </w:r>
            <w:r w:rsidRPr="006932D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l-PL"/>
              </w:rPr>
              <w:t>Oczekiwane jest także wykazywanie postaw etycznych, specyficznych dla medycyny (szacunku dla pacjentów, empatii, altruizmu, odpowiedzialności i profesjonalizmu).</w:t>
            </w:r>
          </w:p>
          <w:p w:rsidR="006932D1" w:rsidRPr="00C93632" w:rsidRDefault="006932D1" w:rsidP="0069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ab/>
              <w:t xml:space="preserve">Absolwenci kierunku Techniki dentystyczne uzyskują prawo do wykonywania zawodu po zaliczeniu egzaminu dyplomowego. </w:t>
            </w:r>
          </w:p>
          <w:p w:rsidR="006932D1" w:rsidRPr="006932D1" w:rsidRDefault="006932D1" w:rsidP="0069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         Zgodność programu kształcenia na kierunku Techniki dentystyczne wykazują związek z misją i strategią Uniwersytetu Medycznego i. Karola Marcinkowskiego w Poznaniu, która zakłada: „ odkrywanie i przekazywanie prawdy poprzez badania naukowe w zakresie</w:t>
            </w:r>
            <w:r w:rsidR="00545549"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szeroko rozumianych</w:t>
            </w:r>
            <w:r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45549"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>nauk o życiu, kształcenie kadr medycznych z wykorzystaniem nowoczesnych metod nauczania oraz dbałość o stan zdrowia mieszkańców  Poznania , Wielkopolski i całego kraju.”</w:t>
            </w:r>
          </w:p>
          <w:p w:rsidR="006932D1" w:rsidRPr="006932D1" w:rsidRDefault="006932D1" w:rsidP="006932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6932D1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3421A" w:rsidRPr="00C93632" w:rsidRDefault="006932D1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  <w:t xml:space="preserve"> </w:t>
            </w:r>
          </w:p>
          <w:p w:rsidR="0083421A" w:rsidRPr="00C93632" w:rsidRDefault="00545549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C93632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Nauk o życiu,  </w:t>
            </w:r>
          </w:p>
        </w:tc>
      </w:tr>
    </w:tbl>
    <w:p w:rsidR="0083421A" w:rsidRPr="00C93632" w:rsidRDefault="0083421A" w:rsidP="00AC7484">
      <w:pPr>
        <w:pStyle w:val="Akapitzlist"/>
        <w:ind w:left="0"/>
        <w:rPr>
          <w:rStyle w:val="Pogrubienie"/>
          <w:rFonts w:asciiTheme="minorHAnsi" w:hAnsiTheme="minorHAnsi"/>
          <w:sz w:val="24"/>
          <w:szCs w:val="24"/>
        </w:rPr>
      </w:pPr>
    </w:p>
    <w:p w:rsidR="0083421A" w:rsidRPr="00C93632" w:rsidRDefault="0083421A" w:rsidP="006D605A">
      <w:pPr>
        <w:rPr>
          <w:rStyle w:val="Pogrubienie"/>
          <w:rFonts w:asciiTheme="minorHAnsi" w:hAnsiTheme="minorHAnsi"/>
          <w:sz w:val="24"/>
          <w:szCs w:val="24"/>
        </w:rPr>
      </w:pPr>
      <w:r w:rsidRPr="00C93632">
        <w:rPr>
          <w:rStyle w:val="Pogrubienie"/>
          <w:rFonts w:asciiTheme="minorHAnsi" w:hAnsiTheme="minorHAnsi"/>
          <w:sz w:val="24"/>
          <w:szCs w:val="24"/>
        </w:rPr>
        <w:lastRenderedPageBreak/>
        <w:t xml:space="preserve">2. Ogólne cele kształcenia </w:t>
      </w:r>
      <w:r w:rsidRPr="00C9363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(w tym uzasadnienie utworzenia/prowadzenia studiów na określonym kierunku, poziomie i profilu)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0"/>
      </w:tblGrid>
      <w:tr w:rsidR="0083421A" w:rsidRPr="00C93632" w:rsidTr="00AA75A8">
        <w:tc>
          <w:tcPr>
            <w:tcW w:w="9250" w:type="dxa"/>
          </w:tcPr>
          <w:p w:rsidR="00AA75A8" w:rsidRDefault="00545549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  <w:t xml:space="preserve"> </w:t>
            </w:r>
            <w:r w:rsidR="00AA75A8">
              <w:rPr>
                <w:rFonts w:ascii="MS-UIGothic" w:hAnsi="MS-UIGothic" w:cs="MS-UIGothic"/>
                <w:lang w:eastAsia="pl-PL"/>
              </w:rPr>
              <w:t>Zasadniczym celem kształcenia na kierunku Techniki dentystyczne jest przygotowanie do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wykonywania zawodu technika dentystycznego.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Cele programu kształcenia: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1. Dostarczenie: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wiedzy i umiejętności z zakresu technologii wykonywania protez stałych, ruchomych,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 xml:space="preserve">nietypowych i </w:t>
            </w:r>
            <w:proofErr w:type="spellStart"/>
            <w:r>
              <w:rPr>
                <w:rFonts w:ascii="MS-UIGothic" w:hAnsi="MS-UIGothic" w:cs="MS-UIGothic"/>
                <w:lang w:eastAsia="pl-PL"/>
              </w:rPr>
              <w:t>ekoprotez</w:t>
            </w:r>
            <w:proofErr w:type="spellEnd"/>
            <w:r>
              <w:rPr>
                <w:rFonts w:ascii="MS-UIGothic" w:hAnsi="MS-UIGothic" w:cs="MS-UIGothic"/>
                <w:lang w:eastAsia="pl-PL"/>
              </w:rPr>
              <w:t>, szyn, obturatorów i aparatów ortodontycznych stosowanych w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rehabilitacji, leczeniu i profilaktyce chorób oraz wad narządu żucia zgodnie z projektem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przekazanym przez lekarza dentystę,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wiedzy i umiejętności z zakresu technologii wykonywania napraw uzupełnień protetycznych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i aparatów ortodontycznych.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2. Przygotowanie: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do wykonywania pracy w zakładach opieki zdrowotnej, prowadzenia własnej pracowni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techniczno-dentystycznej oraz pracy w szkolnictwie-po ukończeniu specjalności nauczycielskiej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(zgodnie z wzorcowymi efektami kształcenia przygotowującymi do wykonywania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zawodu nauczyciela),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do podjęcia studiów II stopnia,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3. Umożliwienie: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opanowania języka obcego na poziomie B2 (włącznie z posługiwaniem się językiem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specjalistycznym z zakresu problematyki stomatologicznej),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integracji wiedzy z zakresu nauk ogólnych, podstawowych i humanistycznych z wiedzą i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umiejętnościami kierunkowymi,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- opanowania umiejętności udzielania pierwszej pomocy.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4. Rozwinięcie umiejętności samodzielnego rozwiązywania problemów zawodowych, podejmowania decyzji, gromadzenia, przetwarzania oraz pisemnego i ustnego przekazywania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informacji, a także pracy zespołowej, w tym w zespole stomatologicznym.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5. Nauczenie zasad obsługi i utrzymania sprzętu, urządzeń i linii technologicznych pracowni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techniki dentystycznej z uwzględnieniem przepisów bezpieczeństwa i higieny pracy,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ochrony przeciwpożarowej i środowiska oraz wymagań ergonomii.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Cele kształcenia powinny być osiągnięte poprzez przyswojenie, reprodukowanie, rozumie-nie i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utrwalenie wiedzy oraz jej stosowanie w sytuacjach typowych (zawodowych) i nietypowych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(problemowych), nabycie umiejętności zawodowych i pozazawodowych oraz wykształcenie innych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kompetencji wynikających z obszaru studiów medycznych.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Pełna realizacja programu powinna umożliwić absolwentowi osiągnięcie efektów kształcenia we</w:t>
            </w:r>
          </w:p>
          <w:p w:rsidR="00AA75A8" w:rsidRDefault="00AA75A8" w:rsidP="00AA75A8">
            <w:pPr>
              <w:autoSpaceDE w:val="0"/>
              <w:autoSpaceDN w:val="0"/>
              <w:adjustRightInd w:val="0"/>
              <w:spacing w:after="0" w:line="276" w:lineRule="auto"/>
              <w:rPr>
                <w:rFonts w:ascii="MS-UIGothic" w:hAnsi="MS-UIGothic" w:cs="MS-UIGothic"/>
                <w:lang w:eastAsia="pl-PL"/>
              </w:rPr>
            </w:pPr>
            <w:r>
              <w:rPr>
                <w:rFonts w:ascii="MS-UIGothic" w:hAnsi="MS-UIGothic" w:cs="MS-UIGothic"/>
                <w:lang w:eastAsia="pl-PL"/>
              </w:rPr>
              <w:t>wszystkich 3 zakresach na poziomie ostatecznym (tj. bez możliwości progresji) i uzyskanie</w:t>
            </w:r>
          </w:p>
          <w:p w:rsidR="0083421A" w:rsidRPr="00C93632" w:rsidRDefault="00AA75A8" w:rsidP="00AA75A8">
            <w:pPr>
              <w:pStyle w:val="Akapitzlist"/>
              <w:tabs>
                <w:tab w:val="left" w:pos="1470"/>
              </w:tabs>
              <w:spacing w:after="0" w:line="276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MS-UIGothic" w:hAnsi="MS-UIGothic" w:cs="MS-UIGothic"/>
                <w:lang w:eastAsia="pl-PL"/>
              </w:rPr>
              <w:t xml:space="preserve">uzyskanie </w:t>
            </w:r>
            <w:proofErr w:type="spellStart"/>
            <w:r>
              <w:rPr>
                <w:rFonts w:ascii="MS-UIGothic" w:hAnsi="MS-UIGothic" w:cs="MS-UIGothic"/>
                <w:lang w:eastAsia="pl-PL"/>
              </w:rPr>
              <w:t>dyplu</w:t>
            </w:r>
            <w:proofErr w:type="spellEnd"/>
            <w:r>
              <w:rPr>
                <w:rFonts w:ascii="MS-UIGothic" w:hAnsi="MS-UIGothic" w:cs="MS-UIGothic"/>
                <w:lang w:eastAsia="pl-PL"/>
              </w:rPr>
              <w:t xml:space="preserve">  dyplomu licencjata.</w:t>
            </w:r>
          </w:p>
        </w:tc>
      </w:tr>
    </w:tbl>
    <w:p w:rsidR="0083421A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Pr="00C93632" w:rsidRDefault="00280BF6" w:rsidP="006D605A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Style w:val="Pogrubienie"/>
          <w:rFonts w:asciiTheme="minorHAnsi" w:hAnsiTheme="minorHAnsi"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3. Sylwetka absolwenta </w:t>
      </w:r>
      <w:r w:rsidRPr="00C93632">
        <w:rPr>
          <w:rFonts w:asciiTheme="minorHAnsi" w:hAnsiTheme="minorHAnsi"/>
          <w:sz w:val="24"/>
          <w:szCs w:val="24"/>
        </w:rPr>
        <w:t xml:space="preserve">(opis kwalifikacji absolwenta w odniesieniu do zakładanych efektów uczenia się)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FA0312" w:rsidRPr="00FA0312" w:rsidRDefault="00FA0312" w:rsidP="00723EA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Theme="minorHAnsi" w:eastAsia="ZapfHumnstPL-Roman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723EA6" w:rsidRPr="00C93632" w:rsidRDefault="00723EA6" w:rsidP="00723EA6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Absolwent jest przygotowany do:</w:t>
            </w:r>
          </w:p>
          <w:p w:rsidR="00723EA6" w:rsidRPr="00C93632" w:rsidRDefault="00723EA6" w:rsidP="00723EA6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723EA6" w:rsidRPr="00982222" w:rsidRDefault="00723EA6" w:rsidP="00723E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wykonywania pracy w zakładach opieki zdrowotnej, prowadzenia własnej pracowni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 techniczno-dentystycznej </w:t>
            </w: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723EA6" w:rsidRPr="00C93632" w:rsidRDefault="00723EA6" w:rsidP="00723E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do podjęcia studiów II stopnia</w:t>
            </w:r>
          </w:p>
          <w:p w:rsidR="00723EA6" w:rsidRPr="00C9363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723EA6" w:rsidRPr="00C9363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Studia I stopnia na kierunku Techniki dentystyczne umożliwiają: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-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opanowani</w:t>
            </w: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e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języka obcego na poziomie B2 (włącznie z posługiwaniem się językiem 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specjalistycznym z zakresu problematyki stomatologicznej),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- </w:t>
            </w: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ntegracji wiedzy z zakresu nauk ogólnych, podstawowych i humanistycznych z wiedzą i 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 umiejętnościami kierunkowymi, </w:t>
            </w:r>
          </w:p>
          <w:p w:rsidR="00723EA6" w:rsidRPr="00C9363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- 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opanowania umiejętności udzielania pierwszej pomocy.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- r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ozwinięcie umiejętności samodzielnego rozwiązywania problemów zawodowych,</w:t>
            </w: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  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podejmowania decyzji, gromadzenia, przetwarzania oraz pisemnego i ustnego przekazywania  informacji, a także pracy zespołowej</w:t>
            </w: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w zespole stomatologicznym.</w:t>
            </w: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C93632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9363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opanowania</w:t>
            </w:r>
            <w:r w:rsidRPr="009822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zasad obsługi i utrzymania sprzętu, urządzeń i linii technologicznych pracowni techniki dentystycznej z 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uwzględnieniem przepisów bezpieczeństwa i higieny pracy, </w:t>
            </w:r>
          </w:p>
          <w:p w:rsidR="00723EA6" w:rsidRPr="00C9363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</w:t>
            </w: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- </w:t>
            </w:r>
            <w:r w:rsidRPr="009822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ochrony przeciwpożarowej i środowiska oraz wymagań ergonomii</w:t>
            </w:r>
          </w:p>
          <w:p w:rsidR="00723EA6" w:rsidRPr="0098222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  <w:p w:rsidR="00723EA6" w:rsidRPr="00FA031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 </w:t>
            </w:r>
            <w:r w:rsidRPr="00FA031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Cele kształcenia powinny być osiągnięte poprzez przyswojenie, reprodukowanie, rozumienie i utrwalenie wiedzy oraz jej stosowanie w sytuacjach typowych (zawodowych) i nietypowych (problemowych), nabycie umiejętności zawodowych i pozazawodowych oraz wykształcenie innych kompetencji wynikających z obszaru studiów medycznych.   </w:t>
            </w:r>
          </w:p>
          <w:p w:rsidR="00723EA6" w:rsidRPr="00FA0312" w:rsidRDefault="00723EA6" w:rsidP="00723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FA031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    Pełna realizacja programu powinna umożliwić absolwentowi osiągnięcie efektów kształcenia we wszystkich 3 zakresach </w:t>
            </w:r>
            <w:r w:rsidRPr="00FA031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na poziomie ostatecznym </w:t>
            </w:r>
            <w:r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A031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C9363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A0312">
              <w:rPr>
                <w:rFonts w:asciiTheme="minorHAnsi" w:eastAsia="MyriadPro-Regular" w:hAnsiTheme="minorHAnsi" w:cs="Times New Roman"/>
                <w:color w:val="000000"/>
                <w:sz w:val="24"/>
                <w:szCs w:val="24"/>
                <w:lang w:eastAsia="pl-PL"/>
              </w:rPr>
              <w:t>uzyskanie dyplomu Licencjata.</w:t>
            </w:r>
            <w:r w:rsidR="007F73E8" w:rsidRPr="00BC3C21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</w:p>
          <w:p w:rsidR="0083421A" w:rsidRPr="00C93632" w:rsidRDefault="0083421A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</w:pP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39677C">
      <w:pPr>
        <w:pStyle w:val="Akapitzlist"/>
        <w:ind w:left="567"/>
        <w:rPr>
          <w:rStyle w:val="Pogrubienie"/>
          <w:rFonts w:asciiTheme="minorHAnsi" w:hAnsiTheme="minorHAnsi"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4. Nazwa kierunku studiów </w:t>
      </w:r>
      <w:r w:rsidRPr="00C93632">
        <w:rPr>
          <w:rFonts w:asciiTheme="minorHAnsi" w:hAnsiTheme="minorHAnsi"/>
          <w:sz w:val="24"/>
          <w:szCs w:val="24"/>
        </w:rPr>
        <w:t>(adekwatna do zakładanych efektów uczenia się)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83421A" w:rsidRPr="00C93632" w:rsidRDefault="00723EA6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sz w:val="24"/>
                <w:szCs w:val="24"/>
              </w:rPr>
              <w:t>Techniki dentystyczne</w:t>
            </w:r>
            <w:r w:rsidR="00C93632" w:rsidRPr="00C93632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Default="0083421A" w:rsidP="00A54111">
      <w:pPr>
        <w:rPr>
          <w:rFonts w:asciiTheme="minorHAnsi" w:hAnsiTheme="minorHAnsi"/>
          <w:b/>
          <w:bCs/>
          <w:sz w:val="24"/>
          <w:szCs w:val="24"/>
        </w:rPr>
      </w:pPr>
    </w:p>
    <w:p w:rsidR="004D4BFF" w:rsidRPr="00C93632" w:rsidRDefault="004D4BFF" w:rsidP="00A54111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5. Poziom studiów </w:t>
      </w:r>
      <w:r w:rsidRPr="00C93632">
        <w:rPr>
          <w:rFonts w:asciiTheme="minorHAnsi" w:hAnsiTheme="minorHAnsi"/>
          <w:sz w:val="24"/>
          <w:szCs w:val="24"/>
        </w:rPr>
        <w:t>(studia pierwszego stopnia, drugiego stopnia, jednolite studia magisterskie, studia inżynierskie)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83421A" w:rsidRPr="00C93632" w:rsidTr="00C93632">
        <w:trPr>
          <w:trHeight w:val="625"/>
        </w:trPr>
        <w:tc>
          <w:tcPr>
            <w:tcW w:w="9354" w:type="dxa"/>
          </w:tcPr>
          <w:p w:rsidR="0083421A" w:rsidRPr="00C93632" w:rsidRDefault="00C93632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b w:val="0"/>
                <w:bCs w:val="0"/>
                <w:sz w:val="24"/>
                <w:szCs w:val="24"/>
              </w:rPr>
              <w:t xml:space="preserve">studia </w:t>
            </w:r>
            <w:proofErr w:type="spellStart"/>
            <w:r w:rsidRPr="00C93632">
              <w:rPr>
                <w:rStyle w:val="Pogrubienie"/>
                <w:sz w:val="24"/>
                <w:szCs w:val="24"/>
              </w:rPr>
              <w:t>pierStusStudia</w:t>
            </w:r>
            <w:proofErr w:type="spellEnd"/>
            <w:r w:rsidRPr="00C93632">
              <w:rPr>
                <w:rStyle w:val="Pogrubienie"/>
                <w:sz w:val="24"/>
                <w:szCs w:val="24"/>
              </w:rPr>
              <w:t xml:space="preserve"> pierwszego stopnia</w:t>
            </w:r>
          </w:p>
        </w:tc>
      </w:tr>
    </w:tbl>
    <w:p w:rsidR="0083421A" w:rsidRPr="00C93632" w:rsidRDefault="0083421A" w:rsidP="00A54111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6. Forma lub formy studiów </w:t>
      </w:r>
      <w:r w:rsidRPr="00C93632">
        <w:rPr>
          <w:rFonts w:asciiTheme="minorHAnsi" w:hAnsiTheme="minorHAnsi"/>
          <w:sz w:val="24"/>
          <w:szCs w:val="24"/>
        </w:rPr>
        <w:t xml:space="preserve">(studia na tym samym kierunku studiów, prowadzone w formie stacjonarnej i niestacjonarnej powinny umożliwić studentowi uzyskanie tych samych </w:t>
      </w:r>
      <w:r w:rsidRPr="00C93632">
        <w:rPr>
          <w:rFonts w:asciiTheme="minorHAnsi" w:hAnsiTheme="minorHAnsi"/>
          <w:sz w:val="24"/>
          <w:szCs w:val="24"/>
        </w:rPr>
        <w:lastRenderedPageBreak/>
        <w:t>efektów uczenia się, opracowany program studiów powinien być taki sam dla obu form, z wyjątkiem RAMOWEGO PLANU STUDIÓW, odrębnego dla każdej z nich)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83421A" w:rsidRPr="00C93632" w:rsidRDefault="00C93632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sz w:val="24"/>
                <w:szCs w:val="24"/>
              </w:rPr>
              <w:t>Studia prowadzone w formie stacjonarnej i niestacjonarnej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CD1CC5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7. Profil studiów </w:t>
      </w:r>
      <w:r w:rsidRPr="00C93632">
        <w:rPr>
          <w:rFonts w:asciiTheme="minorHAnsi" w:hAnsiTheme="minorHAnsi"/>
          <w:sz w:val="24"/>
          <w:szCs w:val="24"/>
        </w:rPr>
        <w:t>(</w:t>
      </w:r>
      <w:proofErr w:type="spellStart"/>
      <w:r w:rsidRPr="00C93632">
        <w:rPr>
          <w:rFonts w:asciiTheme="minorHAnsi" w:hAnsiTheme="minorHAnsi"/>
          <w:sz w:val="24"/>
          <w:szCs w:val="24"/>
        </w:rPr>
        <w:t>ogólnoakademicki</w:t>
      </w:r>
      <w:proofErr w:type="spellEnd"/>
      <w:r w:rsidRPr="00C93632">
        <w:rPr>
          <w:rFonts w:asciiTheme="minorHAnsi" w:hAnsiTheme="minorHAnsi"/>
          <w:sz w:val="24"/>
          <w:szCs w:val="24"/>
        </w:rPr>
        <w:t xml:space="preserve"> lub praktyczny)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83421A" w:rsidRPr="00C93632" w:rsidRDefault="00C93632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sz w:val="24"/>
                <w:szCs w:val="24"/>
              </w:rPr>
              <w:t>Profil praktyczny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AF56DA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8. Przyporządkowanie kierunku studiów do dyscypliny lub dyscyplin, do których odnoszą się efekty uczenia się </w:t>
      </w:r>
      <w:r w:rsidRPr="00C93632">
        <w:rPr>
          <w:rFonts w:asciiTheme="minorHAnsi" w:hAnsiTheme="minorHAnsi"/>
          <w:sz w:val="24"/>
          <w:szCs w:val="24"/>
        </w:rPr>
        <w:t>(ze wskazaniem dyscypliny wiodącej)</w:t>
      </w:r>
    </w:p>
    <w:tbl>
      <w:tblPr>
        <w:tblW w:w="90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709"/>
        <w:gridCol w:w="2410"/>
        <w:gridCol w:w="709"/>
        <w:gridCol w:w="2268"/>
        <w:gridCol w:w="708"/>
      </w:tblGrid>
      <w:tr w:rsidR="0083421A" w:rsidRPr="00C93632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83421A" w:rsidRPr="00C93632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DYSCYPLINA 1         </w:t>
            </w: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DYSCYPLINA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DYSCYPLINA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83421A" w:rsidRPr="00C93632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C93632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color w:val="000000"/>
                <w:lang w:eastAsia="pl-PL"/>
              </w:rPr>
              <w:t>auki medyczne</w:t>
            </w:r>
            <w:r w:rsidR="0083421A"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C93632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90%</w:t>
            </w:r>
            <w:r w:rsidR="0083421A"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C93632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Inżynieria materiałowa</w:t>
            </w:r>
            <w:r w:rsidR="0083421A"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C93632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10%</w:t>
            </w:r>
            <w:r w:rsidR="0083421A"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21A" w:rsidRPr="00C93632" w:rsidRDefault="0083421A" w:rsidP="009E03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3421A" w:rsidRPr="00C93632" w:rsidRDefault="0083421A" w:rsidP="000D28DD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9. Opis kompetencji oczekiwanych od 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83421A" w:rsidRDefault="00C93632" w:rsidP="00C93632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W</w:t>
            </w:r>
            <w:r w:rsidRPr="00C93632">
              <w:rPr>
                <w:rStyle w:val="Pogrubienie"/>
                <w:b w:val="0"/>
                <w:bCs w:val="0"/>
              </w:rPr>
              <w:t>ymagania wstępne i oczekiwania kompetencyjne od kandydata:</w:t>
            </w:r>
          </w:p>
          <w:p w:rsidR="009F13BD" w:rsidRDefault="009F13BD" w:rsidP="00C93632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b w:val="0"/>
                <w:bCs w:val="0"/>
              </w:rPr>
            </w:pPr>
          </w:p>
          <w:p w:rsidR="00C93632" w:rsidRPr="00C93632" w:rsidRDefault="00C93632" w:rsidP="00EE316F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b w:val="0"/>
                <w:bCs w:val="0"/>
              </w:rPr>
              <w:t>Matura</w:t>
            </w:r>
            <w:r>
              <w:rPr>
                <w:rStyle w:val="Pogrubienie"/>
                <w:b w:val="0"/>
                <w:bCs w:val="0"/>
              </w:rPr>
              <w:t xml:space="preserve">; wymagania przedmiotowe w zależności od </w:t>
            </w:r>
            <w:r w:rsidR="009F13BD">
              <w:rPr>
                <w:rStyle w:val="Pogrubienie"/>
                <w:b w:val="0"/>
                <w:bCs w:val="0"/>
              </w:rPr>
              <w:t>rodzaju</w:t>
            </w:r>
            <w:r>
              <w:rPr>
                <w:rStyle w:val="Pogrubienie"/>
                <w:b w:val="0"/>
                <w:bCs w:val="0"/>
              </w:rPr>
              <w:t xml:space="preserve"> posiadanej matury</w:t>
            </w:r>
            <w:r w:rsidR="009F13BD">
              <w:rPr>
                <w:rStyle w:val="Pogrubienie"/>
                <w:b w:val="0"/>
                <w:bCs w:val="0"/>
              </w:rPr>
              <w:t xml:space="preserve"> (uzyskanie odpowiedniej ilości punktów w poziomie poszerzonym)</w:t>
            </w:r>
            <w:r>
              <w:rPr>
                <w:rStyle w:val="Pogrubienie"/>
                <w:b w:val="0"/>
                <w:bCs w:val="0"/>
              </w:rPr>
              <w:t xml:space="preserve">; </w:t>
            </w:r>
          </w:p>
        </w:tc>
      </w:tr>
    </w:tbl>
    <w:p w:rsidR="0083421A" w:rsidRPr="00C93632" w:rsidRDefault="0083421A" w:rsidP="002D2054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10. Kryteria kwalifikowania kandydatów oraz przeprowadzania postępowania kwalifikacyjnego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 w:rsidTr="004D4BFF">
        <w:trPr>
          <w:trHeight w:val="70"/>
        </w:trPr>
        <w:tc>
          <w:tcPr>
            <w:tcW w:w="9067" w:type="dxa"/>
          </w:tcPr>
          <w:p w:rsidR="00EE316F" w:rsidRPr="00C93632" w:rsidRDefault="00EE316F" w:rsidP="00EE316F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  <w:t xml:space="preserve"> </w:t>
            </w:r>
            <w:r w:rsidRPr="00EE316F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Ocena z matury z przedmiotów będących kryteriami kwalifikacji tj. biologia, oraz</w:t>
            </w:r>
            <w:r w:rsidRPr="00EE316F">
              <w:rPr>
                <w:rStyle w:val="Pogrubienie"/>
                <w:b w:val="0"/>
                <w:bCs w:val="0"/>
              </w:rPr>
              <w:t xml:space="preserve"> uzyskanie odpowiedniej ilości punktów na egzaminie praktycznym z rysunku i rzeźby (max 50 – rzeźba; 30- rysunek)</w:t>
            </w:r>
          </w:p>
          <w:p w:rsidR="0083421A" w:rsidRPr="00EE316F" w:rsidRDefault="0083421A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Default="0083421A" w:rsidP="00924F2A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924F2A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924F2A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280BF6" w:rsidRPr="00C93632" w:rsidRDefault="00280BF6" w:rsidP="00924F2A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11. Zasady i warunki ukończenia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EE316F" w:rsidRPr="00EE316F">
        <w:tc>
          <w:tcPr>
            <w:tcW w:w="9067" w:type="dxa"/>
          </w:tcPr>
          <w:p w:rsidR="0083421A" w:rsidRDefault="00EE316F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EE316F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Studia kończy absolwent, który odbył wymaganą liczbę godzin zajęć, uzyskał zaliczenia z przedmiotów , zdał wymagane egzaminy oraz odbył wymagane programem praktyki.</w:t>
            </w:r>
          </w:p>
          <w:p w:rsidR="00EE316F" w:rsidRDefault="00EE316F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lastRenderedPageBreak/>
              <w:t>Program studiów:</w:t>
            </w:r>
          </w:p>
          <w:p w:rsidR="00EE316F" w:rsidRDefault="00EE316F" w:rsidP="00EE316F">
            <w:pPr>
              <w:numPr>
                <w:ilvl w:val="0"/>
                <w:numId w:val="17"/>
              </w:numPr>
              <w:tabs>
                <w:tab w:val="left" w:pos="247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liczba semestrów – 6</w:t>
            </w:r>
          </w:p>
          <w:p w:rsidR="00EE316F" w:rsidRDefault="00EE316F" w:rsidP="00EE316F">
            <w:pPr>
              <w:numPr>
                <w:ilvl w:val="0"/>
                <w:numId w:val="17"/>
              </w:numPr>
              <w:tabs>
                <w:tab w:val="left" w:pos="247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Liczba punktów ECTS minimum</w:t>
            </w:r>
            <w:r w:rsidR="007F73E8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86A28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-</w:t>
            </w:r>
            <w:r w:rsidR="007F73E8" w:rsidRPr="007F73E8">
              <w:rPr>
                <w:rStyle w:val="Pogrubienie"/>
                <w:b w:val="0"/>
                <w:bCs w:val="0"/>
              </w:rPr>
              <w:t>180</w:t>
            </w:r>
          </w:p>
          <w:p w:rsidR="00EE316F" w:rsidRPr="00086A28" w:rsidRDefault="00086A28" w:rsidP="00EE316F">
            <w:pPr>
              <w:numPr>
                <w:ilvl w:val="0"/>
                <w:numId w:val="17"/>
              </w:numPr>
              <w:tabs>
                <w:tab w:val="left" w:pos="247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086A28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L</w:t>
            </w:r>
            <w:r w:rsidRPr="00086A28">
              <w:rPr>
                <w:rStyle w:val="Pogrubienie"/>
                <w:b w:val="0"/>
                <w:bCs w:val="0"/>
              </w:rPr>
              <w:t xml:space="preserve">iczba punktów w ramach zajęć fakultatywnych </w:t>
            </w:r>
            <w:r>
              <w:rPr>
                <w:rStyle w:val="Pogrubienie"/>
                <w:b w:val="0"/>
                <w:bCs w:val="0"/>
              </w:rPr>
              <w:t>-1</w:t>
            </w:r>
            <w:r>
              <w:rPr>
                <w:rStyle w:val="Pogrubienie"/>
              </w:rPr>
              <w:t>2</w:t>
            </w:r>
          </w:p>
          <w:p w:rsidR="00086A28" w:rsidRPr="00086A28" w:rsidRDefault="00086A28" w:rsidP="00EE316F">
            <w:pPr>
              <w:numPr>
                <w:ilvl w:val="0"/>
                <w:numId w:val="17"/>
              </w:numPr>
              <w:tabs>
                <w:tab w:val="left" w:pos="247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086A28">
              <w:rPr>
                <w:rStyle w:val="Pogrubienie"/>
                <w:b w:val="0"/>
                <w:bCs w:val="0"/>
                <w:sz w:val="24"/>
                <w:szCs w:val="24"/>
              </w:rPr>
              <w:t>L</w:t>
            </w:r>
            <w:r w:rsidRPr="00086A28">
              <w:rPr>
                <w:rStyle w:val="Pogrubienie"/>
                <w:b w:val="0"/>
                <w:bCs w:val="0"/>
              </w:rPr>
              <w:t>iczba punktów w ramach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 w:rsidRPr="00086A28">
              <w:rPr>
                <w:rStyle w:val="Pogrubienie"/>
                <w:b w:val="0"/>
                <w:bCs w:val="0"/>
              </w:rPr>
              <w:t>praktyk zawodowych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</w:rPr>
              <w:t xml:space="preserve">- </w:t>
            </w:r>
            <w:r w:rsidRPr="00086A28">
              <w:rPr>
                <w:rStyle w:val="Pogrubienie"/>
                <w:b w:val="0"/>
                <w:bCs w:val="0"/>
              </w:rPr>
              <w:t xml:space="preserve">24 </w:t>
            </w:r>
          </w:p>
          <w:p w:rsidR="00EE316F" w:rsidRPr="00EE316F" w:rsidRDefault="00EE316F" w:rsidP="00F8158E">
            <w:pPr>
              <w:tabs>
                <w:tab w:val="left" w:pos="1470"/>
              </w:tabs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83421A" w:rsidRPr="00EE316F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924F2A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12. Możliwości zatrudnienia </w:t>
      </w:r>
      <w:r w:rsidRPr="00C93632">
        <w:rPr>
          <w:rFonts w:asciiTheme="minorHAnsi" w:hAnsiTheme="minorHAnsi"/>
          <w:sz w:val="24"/>
          <w:szCs w:val="24"/>
        </w:rPr>
        <w:t xml:space="preserve">(typowe miejsca pracy) </w:t>
      </w:r>
      <w:r w:rsidRPr="00C93632">
        <w:rPr>
          <w:rFonts w:asciiTheme="minorHAnsi" w:hAnsiTheme="minorHAnsi"/>
          <w:b/>
          <w:bCs/>
          <w:sz w:val="24"/>
          <w:szCs w:val="24"/>
        </w:rPr>
        <w:t>i kontynuacji kształcenia przez absolwentów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3421A" w:rsidRPr="00C93632">
        <w:tc>
          <w:tcPr>
            <w:tcW w:w="9067" w:type="dxa"/>
          </w:tcPr>
          <w:p w:rsidR="00086A28" w:rsidRPr="00086A28" w:rsidRDefault="00086A28" w:rsidP="0008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9CC2E5"/>
                <w:sz w:val="24"/>
                <w:szCs w:val="24"/>
              </w:rPr>
              <w:t xml:space="preserve"> </w:t>
            </w:r>
            <w:r w:rsidRPr="00086A28"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eastAsia="pl-PL"/>
              </w:rPr>
              <w:t>Absolwenci tego kierunku zasilają kadry publicznych i niepublicznych ZOZ-ów oraz prowadzą własne pracownie techniczno-dentystyczne.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5049AE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6D605A">
      <w:pPr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13. Zasady i forma odbywania praktyk zawodowych </w:t>
      </w:r>
      <w:r w:rsidRPr="00C93632">
        <w:rPr>
          <w:rFonts w:asciiTheme="minorHAnsi" w:hAnsiTheme="minorHAnsi"/>
          <w:sz w:val="24"/>
          <w:szCs w:val="24"/>
        </w:rPr>
        <w:t>)jeśli program je przewiduje)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86A28" w:rsidRPr="00C93632">
        <w:tc>
          <w:tcPr>
            <w:tcW w:w="9067" w:type="dxa"/>
          </w:tcPr>
          <w:p w:rsidR="00086A28" w:rsidRPr="00086A28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b/>
                <w:bCs/>
                <w:iCs/>
                <w:sz w:val="24"/>
                <w:szCs w:val="24"/>
              </w:rPr>
              <w:t>WYMIAR PRAKTYK:</w:t>
            </w:r>
          </w:p>
          <w:p w:rsidR="00086A28" w:rsidRPr="00086A28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Wymiar łączny: </w:t>
            </w:r>
            <w:r w:rsidR="008B47CB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18 </w:t>
            </w: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tyg., </w:t>
            </w:r>
            <w:r w:rsidR="008B47CB">
              <w:rPr>
                <w:rFonts w:asciiTheme="minorHAnsi" w:hAnsiTheme="minorHAnsi" w:cs="Times New Roman"/>
                <w:iCs/>
                <w:sz w:val="24"/>
                <w:szCs w:val="24"/>
              </w:rPr>
              <w:t>30</w:t>
            </w: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pkt. ECTS:</w:t>
            </w:r>
          </w:p>
          <w:p w:rsidR="00086A28" w:rsidRPr="00086A28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Zaliczenie w semestrze II – </w:t>
            </w:r>
            <w:r w:rsidR="008B47CB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7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tyg., </w:t>
            </w:r>
            <w:r w:rsidR="008B47CB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12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pkt. ECTS – praktyki zawodowe z zakresu techniki dentystycznej</w:t>
            </w:r>
          </w:p>
          <w:p w:rsidR="00086A28" w:rsidRPr="00086A28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Zaliczenie w semestrze IV - </w:t>
            </w:r>
            <w:r w:rsidR="004D4BFF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7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tyg., </w:t>
            </w:r>
            <w:r w:rsidR="004D4BFF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12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pkt. ECTS – praktyki zawodowe z zakresu techniki dentystycznej</w:t>
            </w:r>
          </w:p>
          <w:p w:rsidR="00086A28" w:rsidRPr="00086A28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Zaliczenie w semestrze VI - </w:t>
            </w:r>
            <w:r w:rsidR="004D4BFF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4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tyg., </w:t>
            </w:r>
            <w:r w:rsidR="004D4BFF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6 </w:t>
            </w:r>
            <w:r w:rsidRPr="00086A28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pkt. ECTS – praktyki zawodowe z zakresu techniki dentystycznej</w:t>
            </w:r>
          </w:p>
          <w:p w:rsidR="00086A28" w:rsidRPr="004D4BFF" w:rsidRDefault="00086A28" w:rsidP="00086A28">
            <w:pPr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4D4BFF">
              <w:rPr>
                <w:rFonts w:asciiTheme="minorHAnsi" w:hAnsiTheme="minorHAnsi" w:cs="Times New Roman"/>
                <w:iCs/>
                <w:sz w:val="24"/>
                <w:szCs w:val="24"/>
              </w:rPr>
              <w:t>ZASADY I FORMA ODBYWANIA PRAKTYK:</w:t>
            </w:r>
          </w:p>
          <w:p w:rsidR="00086A28" w:rsidRPr="00086A28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Praktyki są obowiązkowe.</w:t>
            </w:r>
          </w:p>
          <w:p w:rsidR="00086A28" w:rsidRPr="008B47CB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Praktyki odbywają się zgodnie z programem studiów.</w:t>
            </w:r>
          </w:p>
          <w:p w:rsidR="00086A28" w:rsidRPr="00086A28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Praktyki trwają osiem tygodni w ciągu roku studiów; łącznie 24 tygodnie.</w:t>
            </w:r>
          </w:p>
          <w:p w:rsidR="00086A28" w:rsidRPr="00086A28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Praktyki podlegają obowiązkowemu zaliczeniu. Zaliczenie następuje wraz z zaliczeniem roku. Podstawą zaliczenia jest dostarczenie do Dziekanatu podpisanej i opieczętowanej Karty przebiegu praktyk.</w:t>
            </w:r>
          </w:p>
          <w:p w:rsidR="00086A28" w:rsidRPr="00086A28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Nieobecność studenta w pracy może być usprawiedliwiona jedynie zwolnieniem lekarskim. Choroba dłuższa niż 1 tydzień powoduje konieczność przedłużenia praktyki o odpowiedni okres.</w:t>
            </w:r>
          </w:p>
          <w:p w:rsidR="00086A28" w:rsidRPr="00086A28" w:rsidRDefault="00086A28" w:rsidP="00086A28">
            <w:pPr>
              <w:numPr>
                <w:ilvl w:val="0"/>
                <w:numId w:val="18"/>
              </w:numPr>
              <w:spacing w:after="0" w:line="240" w:lineRule="auto"/>
              <w:ind w:left="337" w:hanging="283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Student ma możliwość odrobienia praktyk w wybranej przez siebie pracowni protetycznej na terenie Polski lub po zgodzie Dziekana - innego kraju</w:t>
            </w:r>
          </w:p>
          <w:p w:rsidR="00086A28" w:rsidRPr="00086A28" w:rsidRDefault="00086A28" w:rsidP="00086A28">
            <w:pPr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086A28">
              <w:rPr>
                <w:rFonts w:asciiTheme="minorHAnsi" w:hAnsiTheme="minorHAnsi" w:cs="Times New Roman"/>
                <w:iCs/>
                <w:sz w:val="24"/>
                <w:szCs w:val="24"/>
              </w:rPr>
              <w:t>Placówka przyjmująca studenta na praktykę zawodową, może wymagać od Uczelni zawarcia Porozumienia na odbycie praktyk. W takim przypadku student dostarcza do Dziekanatu wydrukowaną i podpisaną przez jednostkę, w której będzie odbywał praktyki, zgodę na odbycie praktyk. Na tej podstawie Uczelnia zawiera porozumienie z jednostką na odbycie praktyk.</w:t>
            </w:r>
          </w:p>
        </w:tc>
      </w:tr>
    </w:tbl>
    <w:p w:rsidR="0083421A" w:rsidRPr="00C93632" w:rsidRDefault="0083421A" w:rsidP="005049AE">
      <w:pPr>
        <w:rPr>
          <w:rFonts w:asciiTheme="minorHAnsi" w:hAnsiTheme="minorHAnsi"/>
          <w:sz w:val="24"/>
          <w:szCs w:val="24"/>
        </w:rPr>
      </w:pPr>
    </w:p>
    <w:p w:rsidR="0083421A" w:rsidRPr="00C93632" w:rsidRDefault="0083421A" w:rsidP="00431D7E">
      <w:pPr>
        <w:pStyle w:val="Nagwek2"/>
        <w:rPr>
          <w:rFonts w:asciiTheme="minorHAnsi" w:hAnsiTheme="minorHAnsi"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lastRenderedPageBreak/>
        <w:t xml:space="preserve">Część B. </w:t>
      </w:r>
      <w:r w:rsidRPr="00C93632">
        <w:rPr>
          <w:rFonts w:asciiTheme="minorHAnsi" w:hAnsiTheme="minorHAnsi"/>
          <w:sz w:val="24"/>
          <w:szCs w:val="24"/>
        </w:rPr>
        <w:t>INFORMACJE PODSTAWOWE O KIERUNKU</w:t>
      </w: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901908" w:rsidRPr="00C93632" w:rsidTr="00901908">
        <w:tc>
          <w:tcPr>
            <w:tcW w:w="2552" w:type="dxa"/>
          </w:tcPr>
          <w:p w:rsidR="00901908" w:rsidRPr="00C93632" w:rsidRDefault="00BF3058" w:rsidP="001D650D">
            <w:pPr>
              <w:tabs>
                <w:tab w:val="left" w:pos="1470"/>
              </w:tabs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Licencjat</w:t>
            </w:r>
          </w:p>
          <w:p w:rsidR="00901908" w:rsidRPr="00C93632" w:rsidRDefault="00901908" w:rsidP="00901908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Tytuł zawodowy nadawany absolwentom</w:t>
      </w:r>
    </w:p>
    <w:tbl>
      <w:tblPr>
        <w:tblpPr w:leftFromText="141" w:rightFromText="141" w:vertAnchor="text" w:horzAnchor="margin" w:tblpXSpec="righ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83421A" w:rsidRPr="00C93632">
        <w:tc>
          <w:tcPr>
            <w:tcW w:w="2552" w:type="dxa"/>
          </w:tcPr>
          <w:p w:rsidR="0083421A" w:rsidRPr="001D650D" w:rsidRDefault="001D650D" w:rsidP="001D650D">
            <w:pPr>
              <w:tabs>
                <w:tab w:val="left" w:pos="1470"/>
              </w:tabs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D650D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VI</w:t>
            </w:r>
          </w:p>
          <w:p w:rsidR="0083421A" w:rsidRPr="001D650D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412011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Poziom polskiej Ramy Kwalifikacji </w:t>
      </w:r>
    </w:p>
    <w:tbl>
      <w:tblPr>
        <w:tblpPr w:leftFromText="141" w:rightFromText="141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83421A" w:rsidRPr="00C93632">
        <w:tc>
          <w:tcPr>
            <w:tcW w:w="2552" w:type="dxa"/>
          </w:tcPr>
          <w:p w:rsidR="0083421A" w:rsidRPr="00C93632" w:rsidRDefault="00BF3058" w:rsidP="004F02AD">
            <w:pPr>
              <w:tabs>
                <w:tab w:val="left" w:pos="1470"/>
              </w:tabs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9363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  <w:p w:rsidR="0083421A" w:rsidRPr="00C93632" w:rsidRDefault="0083421A" w:rsidP="004F02AD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412011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Liczba semestrów </w:t>
      </w:r>
    </w:p>
    <w:p w:rsidR="0083421A" w:rsidRPr="00C93632" w:rsidRDefault="0083421A" w:rsidP="00412011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83421A" w:rsidRPr="00C93632">
        <w:tc>
          <w:tcPr>
            <w:tcW w:w="2552" w:type="dxa"/>
          </w:tcPr>
          <w:p w:rsidR="0083421A" w:rsidRPr="002F0F7E" w:rsidRDefault="002F0F7E" w:rsidP="004F02AD">
            <w:pPr>
              <w:tabs>
                <w:tab w:val="left" w:pos="1470"/>
              </w:tabs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3816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Łączna liczba godzin zajęć</w:t>
      </w:r>
    </w:p>
    <w:tbl>
      <w:tblPr>
        <w:tblpPr w:leftFromText="141" w:rightFromText="141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83421A" w:rsidRPr="00C93632">
        <w:tc>
          <w:tcPr>
            <w:tcW w:w="2552" w:type="dxa"/>
          </w:tcPr>
          <w:p w:rsidR="0083421A" w:rsidRPr="002F0F7E" w:rsidRDefault="002F0F7E" w:rsidP="004F02AD">
            <w:pPr>
              <w:tabs>
                <w:tab w:val="left" w:pos="1470"/>
              </w:tabs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180</w:t>
            </w:r>
          </w:p>
          <w:p w:rsidR="0083421A" w:rsidRPr="00C93632" w:rsidRDefault="0083421A" w:rsidP="00F8158E">
            <w:pPr>
              <w:pStyle w:val="Akapitzlist"/>
              <w:tabs>
                <w:tab w:val="left" w:pos="1470"/>
              </w:tabs>
              <w:spacing w:after="0" w:line="240" w:lineRule="auto"/>
              <w:ind w:left="-1553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3421A" w:rsidRPr="00C93632" w:rsidRDefault="0083421A" w:rsidP="00412011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Łączna liczba punktów ECTS</w:t>
      </w:r>
    </w:p>
    <w:p w:rsidR="0083421A" w:rsidRPr="00C93632" w:rsidRDefault="0083421A" w:rsidP="005E51BF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317"/>
      </w:tblGrid>
      <w:tr w:rsidR="0083421A" w:rsidRPr="007F73E8">
        <w:trPr>
          <w:trHeight w:val="416"/>
        </w:trPr>
        <w:tc>
          <w:tcPr>
            <w:tcW w:w="1309" w:type="dxa"/>
          </w:tcPr>
          <w:p w:rsidR="0083421A" w:rsidRPr="007F73E8" w:rsidRDefault="004D4BFF" w:rsidP="004F02A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>130</w:t>
            </w:r>
          </w:p>
        </w:tc>
        <w:tc>
          <w:tcPr>
            <w:tcW w:w="1317" w:type="dxa"/>
          </w:tcPr>
          <w:p w:rsidR="0083421A" w:rsidRPr="007F73E8" w:rsidRDefault="0083421A" w:rsidP="00F8158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421A" w:rsidRPr="007F73E8">
        <w:trPr>
          <w:trHeight w:val="97"/>
        </w:trPr>
        <w:tc>
          <w:tcPr>
            <w:tcW w:w="1309" w:type="dxa"/>
          </w:tcPr>
          <w:p w:rsidR="0083421A" w:rsidRPr="007F73E8" w:rsidRDefault="0083421A" w:rsidP="00F8158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BDD6EE"/>
                <w:sz w:val="24"/>
                <w:szCs w:val="24"/>
              </w:rPr>
            </w:pPr>
            <w:r w:rsidRPr="007F73E8">
              <w:rPr>
                <w:rFonts w:asciiTheme="minorHAnsi" w:hAnsiTheme="minorHAnsi"/>
                <w:color w:val="BDD6EE"/>
                <w:sz w:val="24"/>
                <w:szCs w:val="24"/>
              </w:rPr>
              <w:t>Liczba</w:t>
            </w:r>
          </w:p>
        </w:tc>
        <w:tc>
          <w:tcPr>
            <w:tcW w:w="1317" w:type="dxa"/>
          </w:tcPr>
          <w:p w:rsidR="0083421A" w:rsidRPr="007F73E8" w:rsidRDefault="0083421A" w:rsidP="00F8158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BDD6EE"/>
                <w:sz w:val="24"/>
                <w:szCs w:val="24"/>
              </w:rPr>
            </w:pPr>
            <w:r w:rsidRPr="007F73E8">
              <w:rPr>
                <w:rFonts w:asciiTheme="minorHAnsi" w:hAnsiTheme="minorHAnsi"/>
                <w:color w:val="BDD6EE"/>
                <w:sz w:val="24"/>
                <w:szCs w:val="24"/>
              </w:rPr>
              <w:t>%</w:t>
            </w:r>
          </w:p>
        </w:tc>
      </w:tr>
    </w:tbl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Łączna liczba pkt ECTS zajęć z bezpośrednim </w:t>
      </w:r>
    </w:p>
    <w:p w:rsidR="0083421A" w:rsidRPr="00C93632" w:rsidRDefault="0083421A" w:rsidP="00080910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udziałem nauczycieli  </w:t>
      </w:r>
    </w:p>
    <w:p w:rsidR="0083421A" w:rsidRPr="00C93632" w:rsidRDefault="0083421A" w:rsidP="00080910">
      <w:pPr>
        <w:pStyle w:val="Akapitzlist"/>
        <w:ind w:left="567"/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E73538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Łączna liczba punktów ECTS z zajęć z dziedziny nauk humanistycznych lub społecznych </w:t>
      </w:r>
      <w:r w:rsidRPr="00C93632">
        <w:rPr>
          <w:rFonts w:asciiTheme="minorHAnsi" w:hAnsiTheme="minorHAnsi"/>
          <w:sz w:val="24"/>
          <w:szCs w:val="24"/>
        </w:rPr>
        <w:t xml:space="preserve">(nie mniej niż 5 pkt ECTS) </w:t>
      </w:r>
      <w:r w:rsidRPr="00C93632">
        <w:rPr>
          <w:rFonts w:asciiTheme="minorHAnsi" w:hAnsiTheme="minorHAnsi"/>
          <w:b/>
          <w:bCs/>
          <w:sz w:val="24"/>
          <w:szCs w:val="24"/>
        </w:rPr>
        <w:t>oraz wykaz przedmiotów, w których realizowane są efekty uczenia się pochodzące z tych dziedzin</w:t>
      </w:r>
      <w:r w:rsidRPr="00C93632">
        <w:rPr>
          <w:rFonts w:asciiTheme="minorHAnsi" w:hAnsiTheme="minorHAnsi"/>
          <w:sz w:val="24"/>
          <w:szCs w:val="24"/>
        </w:rPr>
        <w:t xml:space="preserve"> </w:t>
      </w:r>
      <w:r w:rsidRPr="00C9363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  <w:gridCol w:w="1134"/>
      </w:tblGrid>
      <w:tr w:rsidR="0083421A" w:rsidRPr="00C93632">
        <w:trPr>
          <w:trHeight w:val="465"/>
        </w:trPr>
        <w:tc>
          <w:tcPr>
            <w:tcW w:w="567" w:type="dxa"/>
            <w:shd w:val="clear" w:color="000000" w:fill="B7DEE8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71" w:type="dxa"/>
            <w:shd w:val="clear" w:color="000000" w:fill="B7DEE8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Przedmiot/moduł kształcenia</w:t>
            </w:r>
          </w:p>
        </w:tc>
        <w:tc>
          <w:tcPr>
            <w:tcW w:w="1134" w:type="dxa"/>
            <w:shd w:val="clear" w:color="000000" w:fill="B7DEE8"/>
            <w:vAlign w:val="center"/>
          </w:tcPr>
          <w:p w:rsidR="0083421A" w:rsidRPr="00C93632" w:rsidRDefault="0083421A" w:rsidP="00EC6EF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</w:tr>
      <w:tr w:rsidR="0083421A" w:rsidRPr="00C9363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83421A" w:rsidRPr="00C93632" w:rsidRDefault="0083421A" w:rsidP="007F73E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  <w:r w:rsidR="004F02AD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 </w:t>
            </w:r>
            <w:r w:rsidR="004F02AD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:rsidR="00800339" w:rsidRPr="00C93632" w:rsidRDefault="00800339" w:rsidP="00800339">
      <w:pPr>
        <w:spacing w:after="0"/>
        <w:rPr>
          <w:rFonts w:asciiTheme="minorHAnsi" w:hAnsiTheme="minorHAnsi"/>
          <w:vanish/>
          <w:sz w:val="24"/>
          <w:szCs w:val="24"/>
        </w:rPr>
      </w:pPr>
    </w:p>
    <w:p w:rsidR="0083421A" w:rsidRDefault="0083421A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Pr="00C93632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317"/>
      </w:tblGrid>
      <w:tr w:rsidR="00280BF6" w:rsidRPr="00C93632" w:rsidTr="00280BF6">
        <w:trPr>
          <w:trHeight w:val="416"/>
        </w:trPr>
        <w:tc>
          <w:tcPr>
            <w:tcW w:w="1309" w:type="dxa"/>
          </w:tcPr>
          <w:p w:rsidR="00280BF6" w:rsidRPr="004D4BFF" w:rsidRDefault="00280BF6" w:rsidP="00280BF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4BFF">
              <w:rPr>
                <w:rFonts w:asciiTheme="minorHAnsi" w:hAnsiTheme="minorHAnsi"/>
                <w:sz w:val="24"/>
                <w:szCs w:val="24"/>
              </w:rPr>
              <w:t>720</w:t>
            </w:r>
          </w:p>
        </w:tc>
        <w:tc>
          <w:tcPr>
            <w:tcW w:w="1317" w:type="dxa"/>
          </w:tcPr>
          <w:p w:rsidR="00280BF6" w:rsidRPr="004D4BFF" w:rsidRDefault="00280BF6" w:rsidP="00280BF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4BFF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80BF6" w:rsidRPr="00C93632" w:rsidTr="00280BF6">
        <w:trPr>
          <w:trHeight w:val="97"/>
        </w:trPr>
        <w:tc>
          <w:tcPr>
            <w:tcW w:w="1309" w:type="dxa"/>
          </w:tcPr>
          <w:p w:rsidR="00280BF6" w:rsidRPr="00C93632" w:rsidRDefault="00280BF6" w:rsidP="00280BF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BDD6EE"/>
                <w:sz w:val="24"/>
                <w:szCs w:val="24"/>
              </w:rPr>
            </w:pPr>
            <w:r w:rsidRPr="00C93632">
              <w:rPr>
                <w:rFonts w:asciiTheme="minorHAnsi" w:hAnsiTheme="minorHAnsi"/>
                <w:b/>
                <w:bCs/>
                <w:color w:val="BDD6EE"/>
                <w:sz w:val="24"/>
                <w:szCs w:val="24"/>
              </w:rPr>
              <w:t>Liczba godzin</w:t>
            </w:r>
          </w:p>
        </w:tc>
        <w:tc>
          <w:tcPr>
            <w:tcW w:w="1317" w:type="dxa"/>
          </w:tcPr>
          <w:p w:rsidR="00280BF6" w:rsidRPr="00C93632" w:rsidRDefault="00280BF6" w:rsidP="00280BF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BDD6EE"/>
                <w:sz w:val="24"/>
                <w:szCs w:val="24"/>
              </w:rPr>
            </w:pPr>
            <w:r w:rsidRPr="00C93632">
              <w:rPr>
                <w:rFonts w:asciiTheme="minorHAnsi" w:hAnsiTheme="minorHAnsi"/>
                <w:b/>
                <w:bCs/>
                <w:color w:val="BDD6EE"/>
                <w:sz w:val="24"/>
                <w:szCs w:val="24"/>
              </w:rPr>
              <w:t>ECTS</w:t>
            </w:r>
          </w:p>
        </w:tc>
      </w:tr>
    </w:tbl>
    <w:p w:rsidR="0083421A" w:rsidRPr="00C93632" w:rsidRDefault="0083421A" w:rsidP="00431D7E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>Wymiar oraz liczbę punktów ECTS praktyk zawodowych</w:t>
      </w:r>
    </w:p>
    <w:p w:rsidR="0083421A" w:rsidRDefault="0083421A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280BF6" w:rsidRPr="00C93632" w:rsidRDefault="00280BF6" w:rsidP="008065C8">
      <w:pPr>
        <w:rPr>
          <w:rFonts w:asciiTheme="minorHAnsi" w:hAnsiTheme="minorHAnsi"/>
          <w:b/>
          <w:bCs/>
          <w:sz w:val="24"/>
          <w:szCs w:val="24"/>
        </w:rPr>
      </w:pPr>
    </w:p>
    <w:p w:rsidR="0083421A" w:rsidRPr="00C93632" w:rsidRDefault="0083421A" w:rsidP="008E3FF1">
      <w:pPr>
        <w:pStyle w:val="Nagwek2"/>
        <w:rPr>
          <w:rFonts w:asciiTheme="minorHAnsi" w:hAnsiTheme="minorHAnsi" w:cs="Times New Roman"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 Część C. </w:t>
      </w:r>
      <w:r w:rsidRPr="00C93632">
        <w:rPr>
          <w:rFonts w:asciiTheme="minorHAnsi" w:hAnsiTheme="minorHAnsi"/>
          <w:sz w:val="24"/>
          <w:szCs w:val="24"/>
        </w:rPr>
        <w:t>INFORMACJE SZCZEGÓŁOWE O KIERUNKU</w:t>
      </w:r>
    </w:p>
    <w:p w:rsidR="0083421A" w:rsidRPr="00C93632" w:rsidRDefault="0083421A" w:rsidP="005D4EBA">
      <w:pPr>
        <w:pStyle w:val="Akapitzlist"/>
        <w:numPr>
          <w:ilvl w:val="0"/>
          <w:numId w:val="5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Efekty uczenia się </w:t>
      </w:r>
      <w:r w:rsidRPr="00C93632">
        <w:rPr>
          <w:rFonts w:asciiTheme="minorHAnsi" w:hAnsiTheme="minorHAnsi"/>
          <w:sz w:val="24"/>
          <w:szCs w:val="24"/>
        </w:rPr>
        <w:t>(jednakowe dla obu form studiów)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6879"/>
        <w:gridCol w:w="1626"/>
      </w:tblGrid>
      <w:tr w:rsidR="0083421A" w:rsidRPr="00C93632" w:rsidTr="00FB5738">
        <w:trPr>
          <w:trHeight w:val="465"/>
        </w:trPr>
        <w:tc>
          <w:tcPr>
            <w:tcW w:w="1560" w:type="dxa"/>
            <w:shd w:val="clear" w:color="000000" w:fill="B7DEE8"/>
            <w:vAlign w:val="center"/>
          </w:tcPr>
          <w:p w:rsidR="0083421A" w:rsidRPr="00C93632" w:rsidRDefault="00AA75A8" w:rsidP="004112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6879" w:type="dxa"/>
            <w:shd w:val="clear" w:color="000000" w:fill="B7DEE8"/>
            <w:vAlign w:val="center"/>
          </w:tcPr>
          <w:p w:rsidR="0083421A" w:rsidRPr="00C93632" w:rsidRDefault="0083421A" w:rsidP="005A73F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Kierunkowe efekty uczenia się lub standardy kształcenia </w:t>
            </w:r>
          </w:p>
        </w:tc>
        <w:tc>
          <w:tcPr>
            <w:tcW w:w="1626" w:type="dxa"/>
            <w:shd w:val="clear" w:color="000000" w:fill="B7DEE8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pl-PL"/>
              </w:rPr>
              <w:t>Odniesienie do PRK</w:t>
            </w:r>
          </w:p>
        </w:tc>
      </w:tr>
      <w:tr w:rsidR="0083421A" w:rsidRPr="00C93632" w:rsidTr="00FB5738">
        <w:trPr>
          <w:trHeight w:val="227"/>
        </w:trPr>
        <w:tc>
          <w:tcPr>
            <w:tcW w:w="10065" w:type="dxa"/>
            <w:gridSpan w:val="3"/>
            <w:shd w:val="clear" w:color="auto" w:fill="DEEAF6"/>
            <w:vAlign w:val="center"/>
          </w:tcPr>
          <w:p w:rsidR="0083421A" w:rsidRPr="00C93632" w:rsidRDefault="0083421A" w:rsidP="004112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WIEDZA</w:t>
            </w:r>
          </w:p>
        </w:tc>
      </w:tr>
      <w:tr w:rsidR="00AA75A8" w:rsidRPr="00C93632" w:rsidTr="00FB5738">
        <w:trPr>
          <w:trHeight w:val="227"/>
        </w:trPr>
        <w:tc>
          <w:tcPr>
            <w:tcW w:w="10065" w:type="dxa"/>
            <w:gridSpan w:val="3"/>
            <w:shd w:val="clear" w:color="auto" w:fill="DEEAF6"/>
            <w:vAlign w:val="center"/>
          </w:tcPr>
          <w:p w:rsidR="00AA75A8" w:rsidRPr="00C93632" w:rsidRDefault="00AA75A8" w:rsidP="004112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Posiada ogólną znajomość</w:t>
            </w:r>
          </w:p>
        </w:tc>
      </w:tr>
      <w:tr w:rsidR="00AA75A8" w:rsidRPr="00C93632" w:rsidTr="00FB5738">
        <w:trPr>
          <w:trHeight w:val="227"/>
        </w:trPr>
        <w:tc>
          <w:tcPr>
            <w:tcW w:w="1560" w:type="dxa"/>
            <w:shd w:val="clear" w:color="000000" w:fill="FFFFFF"/>
            <w:vAlign w:val="center"/>
          </w:tcPr>
          <w:p w:rsidR="00AA75A8" w:rsidRPr="00C93632" w:rsidRDefault="00AA75A8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9" w:type="dxa"/>
            <w:vAlign w:val="center"/>
          </w:tcPr>
          <w:p w:rsidR="00AA75A8" w:rsidRPr="00C93632" w:rsidRDefault="00AA75A8" w:rsidP="00402988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AA75A8" w:rsidRPr="00C93632" w:rsidRDefault="00AA75A8" w:rsidP="0040298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fizyko-chemicznych i biologicznych podstaw nauki o</w:t>
            </w:r>
          </w:p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zdrowiu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budowy i funkcji tkanek, narządów i układów organizmu</w:t>
            </w:r>
          </w:p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człowieka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propedeutyki protetyki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propedeutyki ortodoncji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propedeutyki chirurgii szczękowo-twarzowej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wybranych zagadnień z zakresu biomechaniki, biostatyki i</w:t>
            </w:r>
          </w:p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biofizyki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technologii informacyjnych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podstawowych pojęć z zakresu zdrowia publicznego,</w:t>
            </w:r>
          </w:p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ochrony środowiska, epidemiologii i demografii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W09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podstaw ekonomii, finansowania, organizacji i zarządzania w</w:t>
            </w:r>
          </w:p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ochronie zdrowia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spacing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podstawowych pojęć filozoficznych oraz podstawowych zagadnień z zakresu psychologii medycznej, etyki i</w:t>
            </w:r>
          </w:p>
          <w:p w:rsidR="00B45FAE" w:rsidRPr="00B45FAE" w:rsidRDefault="00B45FAE" w:rsidP="00B45FAE">
            <w:pPr>
              <w:spacing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deontologii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struktury i organizacji biblioteki uczelnianej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zagadnień związanych z kulturą fizyczną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Zna: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 xml:space="preserve">fizjologię układu </w:t>
            </w:r>
            <w:proofErr w:type="spellStart"/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stomatognatycznego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morfologię uzębienia ludzkiego;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zasady projektowania protez i aparatów ortodontycznych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nowoczesne materiały i technologie stosowane do wykonywania stałych i ruchomych uzupełnień protetycznych, protez nietypowych, stałych i zdejmowanych aparatów ortodontycznych, szyn</w:t>
            </w:r>
          </w:p>
          <w:p w:rsidR="00B45FAE" w:rsidRPr="00B45FAE" w:rsidRDefault="00B45FAE" w:rsidP="00B45FAE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chirurgicznych oraz ich napraw i modyfikacji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definicję,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właściwości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ab/>
              <w:t>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znaczenie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powłok,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warstwy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wierzchniej i powierzchni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błędy popełniane przy wykonywaniu protez, aparatów</w:t>
            </w:r>
          </w:p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ortodontycznych i szyn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W19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Historię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stomatologii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ab/>
              <w:t>ze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szczególnym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uwzględnieniem</w:t>
            </w:r>
          </w:p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techniki dentystycznej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teoretyczne podstawy działań interwencyjnych wobec</w:t>
            </w:r>
          </w:p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pacjenta/klienta/grupy społecznej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zasady promocji zdrowia i zdrowego trybu życia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prawne i etyczne uwarunkowania zawodu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zasady założenia, organizacji i zarządzania pracownią</w:t>
            </w:r>
          </w:p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techniki dentystycznej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Elementy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wyposażenia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pracowni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oraz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zasady funkcjonowania sprzętu (aparatury) stosowanej w ramach</w:t>
            </w:r>
          </w:p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specjalności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B45FAE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istotę poznania naukowego, podstawy prawne oraz warunki działalności naukowej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E" w:rsidRPr="00B45FAE" w:rsidRDefault="00B45FAE" w:rsidP="00B45FA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AA75A8" w:rsidRPr="00C93632" w:rsidTr="00FB5738">
        <w:trPr>
          <w:trHeight w:val="227"/>
        </w:trPr>
        <w:tc>
          <w:tcPr>
            <w:tcW w:w="1560" w:type="dxa"/>
            <w:shd w:val="clear" w:color="000000" w:fill="FFFFFF"/>
            <w:vAlign w:val="center"/>
          </w:tcPr>
          <w:p w:rsidR="00AA75A8" w:rsidRPr="00B45FAE" w:rsidRDefault="00B45FAE" w:rsidP="00B45F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w w:val="95"/>
                <w:sz w:val="24"/>
                <w:szCs w:val="24"/>
              </w:rPr>
              <w:t>W24</w:t>
            </w:r>
          </w:p>
        </w:tc>
        <w:tc>
          <w:tcPr>
            <w:tcW w:w="6879" w:type="dxa"/>
            <w:vAlign w:val="center"/>
          </w:tcPr>
          <w:p w:rsidR="00B45FAE" w:rsidRPr="00B45FAE" w:rsidRDefault="00B45FAE" w:rsidP="00B45FAE">
            <w:pPr>
              <w:widowControl w:val="0"/>
              <w:tabs>
                <w:tab w:val="left" w:pos="1331"/>
                <w:tab w:val="left" w:pos="2871"/>
                <w:tab w:val="left" w:pos="4078"/>
                <w:tab w:val="left" w:pos="4865"/>
              </w:tabs>
              <w:autoSpaceDE w:val="0"/>
              <w:autoSpaceDN w:val="0"/>
              <w:spacing w:before="12" w:after="0" w:line="268" w:lineRule="auto"/>
              <w:ind w:left="107" w:right="94"/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</w:pP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>elementy</w:t>
            </w: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ab/>
            </w:r>
            <w:r w:rsidRPr="00B45FAE">
              <w:rPr>
                <w:rFonts w:asciiTheme="minorHAnsi" w:eastAsia="Arial" w:hAnsiTheme="minorHAnsi" w:cs="Arial"/>
                <w:w w:val="95"/>
                <w:sz w:val="24"/>
                <w:szCs w:val="24"/>
                <w:lang w:eastAsia="pl-PL" w:bidi="pl-PL"/>
              </w:rPr>
              <w:t>wyposażenia</w:t>
            </w:r>
            <w:r w:rsidRPr="00B45FAE">
              <w:rPr>
                <w:rFonts w:asciiTheme="minorHAnsi" w:eastAsia="Arial" w:hAnsiTheme="minorHAnsi" w:cs="Arial"/>
                <w:w w:val="95"/>
                <w:sz w:val="24"/>
                <w:szCs w:val="24"/>
                <w:lang w:eastAsia="pl-PL" w:bidi="pl-PL"/>
              </w:rPr>
              <w:tab/>
            </w: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>pracowni</w:t>
            </w: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ab/>
              <w:t>oraz</w:t>
            </w: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ab/>
            </w:r>
            <w:r w:rsidRPr="00B45FAE">
              <w:rPr>
                <w:rFonts w:asciiTheme="minorHAnsi" w:eastAsia="Arial" w:hAnsiTheme="minorHAnsi" w:cs="Arial"/>
                <w:spacing w:val="-1"/>
                <w:w w:val="90"/>
                <w:sz w:val="24"/>
                <w:szCs w:val="24"/>
                <w:lang w:eastAsia="pl-PL" w:bidi="pl-PL"/>
              </w:rPr>
              <w:t xml:space="preserve">zasady </w:t>
            </w:r>
            <w:r w:rsidRPr="00B45FAE">
              <w:rPr>
                <w:rFonts w:asciiTheme="minorHAnsi" w:eastAsia="Arial" w:hAnsiTheme="minorHAnsi" w:cs="Arial"/>
                <w:w w:val="95"/>
                <w:sz w:val="24"/>
                <w:szCs w:val="24"/>
                <w:lang w:eastAsia="pl-PL" w:bidi="pl-PL"/>
              </w:rPr>
              <w:t>funkcjonowania sprzętu (aparatury) stosowanej w</w:t>
            </w:r>
            <w:r w:rsidRPr="00B45FAE">
              <w:rPr>
                <w:rFonts w:asciiTheme="minorHAnsi" w:eastAsia="Arial" w:hAnsiTheme="minorHAnsi" w:cs="Arial"/>
                <w:spacing w:val="41"/>
                <w:w w:val="95"/>
                <w:sz w:val="24"/>
                <w:szCs w:val="24"/>
                <w:lang w:eastAsia="pl-PL" w:bidi="pl-PL"/>
              </w:rPr>
              <w:t xml:space="preserve"> </w:t>
            </w:r>
            <w:r w:rsidRPr="00B45FAE">
              <w:rPr>
                <w:rFonts w:asciiTheme="minorHAnsi" w:eastAsia="Arial" w:hAnsiTheme="minorHAnsi" w:cs="Arial"/>
                <w:w w:val="95"/>
                <w:sz w:val="24"/>
                <w:szCs w:val="24"/>
                <w:lang w:eastAsia="pl-PL" w:bidi="pl-PL"/>
              </w:rPr>
              <w:t>ramach</w:t>
            </w:r>
          </w:p>
          <w:p w:rsidR="00AA75A8" w:rsidRPr="00B45FAE" w:rsidRDefault="00B45FAE" w:rsidP="00B45FA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eastAsia="Arial" w:hAnsiTheme="minorHAnsi" w:cs="Arial"/>
                <w:sz w:val="24"/>
                <w:szCs w:val="24"/>
                <w:lang w:eastAsia="pl-PL" w:bidi="pl-PL"/>
              </w:rPr>
              <w:t xml:space="preserve">  specjalności</w:t>
            </w:r>
          </w:p>
        </w:tc>
        <w:tc>
          <w:tcPr>
            <w:tcW w:w="1626" w:type="dxa"/>
            <w:vAlign w:val="center"/>
          </w:tcPr>
          <w:p w:rsidR="00AA75A8" w:rsidRPr="00B45FAE" w:rsidRDefault="00B45FAE" w:rsidP="0040298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w w:val="95"/>
                <w:sz w:val="24"/>
                <w:szCs w:val="24"/>
              </w:rPr>
              <w:t>P6S_WK</w:t>
            </w:r>
          </w:p>
        </w:tc>
      </w:tr>
      <w:tr w:rsidR="00402988" w:rsidRPr="00C93632" w:rsidTr="00FB5738">
        <w:trPr>
          <w:trHeight w:val="227"/>
        </w:trPr>
        <w:tc>
          <w:tcPr>
            <w:tcW w:w="1560" w:type="dxa"/>
            <w:shd w:val="clear" w:color="000000" w:fill="FFFFFF"/>
            <w:vAlign w:val="center"/>
          </w:tcPr>
          <w:p w:rsidR="00402988" w:rsidRPr="00C93632" w:rsidRDefault="00B45FAE" w:rsidP="00B45F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B45FAE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W25</w:t>
            </w:r>
          </w:p>
        </w:tc>
        <w:tc>
          <w:tcPr>
            <w:tcW w:w="6879" w:type="dxa"/>
            <w:vAlign w:val="center"/>
          </w:tcPr>
          <w:p w:rsidR="00402988" w:rsidRPr="00C93632" w:rsidRDefault="00B45FAE" w:rsidP="00402988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istotę poznania naukowego, podstawy prawne oraz warunki działalności naukowej</w:t>
            </w:r>
          </w:p>
        </w:tc>
        <w:tc>
          <w:tcPr>
            <w:tcW w:w="1626" w:type="dxa"/>
            <w:vAlign w:val="center"/>
          </w:tcPr>
          <w:p w:rsidR="00402988" w:rsidRPr="00C93632" w:rsidRDefault="00B45FAE" w:rsidP="0040298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5FAE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</w:tr>
      <w:tr w:rsidR="00402988" w:rsidRPr="00C93632" w:rsidTr="00FB5738">
        <w:trPr>
          <w:trHeight w:val="227"/>
        </w:trPr>
        <w:tc>
          <w:tcPr>
            <w:tcW w:w="10065" w:type="dxa"/>
            <w:gridSpan w:val="3"/>
            <w:shd w:val="clear" w:color="auto" w:fill="DEEAF6"/>
            <w:vAlign w:val="center"/>
          </w:tcPr>
          <w:p w:rsidR="00402988" w:rsidRPr="00C93632" w:rsidRDefault="00402988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 w:rsidRPr="00C93632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UMIEJĘTNOŚCI</w:t>
            </w:r>
          </w:p>
        </w:tc>
      </w:tr>
      <w:tr w:rsidR="00402988" w:rsidRPr="00C93632" w:rsidTr="00FB5738">
        <w:trPr>
          <w:trHeight w:val="227"/>
        </w:trPr>
        <w:tc>
          <w:tcPr>
            <w:tcW w:w="1560" w:type="dxa"/>
            <w:shd w:val="clear" w:color="000000" w:fill="FFFFFF"/>
            <w:vAlign w:val="center"/>
          </w:tcPr>
          <w:p w:rsidR="00402988" w:rsidRPr="00C93632" w:rsidRDefault="00402988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9" w:type="dxa"/>
            <w:shd w:val="clear" w:color="000000" w:fill="FFFFFF"/>
            <w:vAlign w:val="center"/>
          </w:tcPr>
          <w:p w:rsidR="00280BF6" w:rsidRPr="00C93632" w:rsidRDefault="00B45FAE" w:rsidP="0040298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Potrafi</w:t>
            </w:r>
            <w:r w:rsidR="00FB5738"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26" w:type="dxa"/>
            <w:shd w:val="clear" w:color="000000" w:fill="FFFFFF"/>
            <w:vAlign w:val="center"/>
          </w:tcPr>
          <w:p w:rsidR="00402988" w:rsidRPr="00C93632" w:rsidRDefault="00402988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45FAE" w:rsidRPr="00C93632" w:rsidTr="00FB5738">
        <w:trPr>
          <w:trHeight w:val="227"/>
        </w:trPr>
        <w:tc>
          <w:tcPr>
            <w:tcW w:w="1560" w:type="dxa"/>
            <w:shd w:val="clear" w:color="000000" w:fill="FFFFFF"/>
            <w:vAlign w:val="center"/>
          </w:tcPr>
          <w:p w:rsidR="00B45FAE" w:rsidRPr="00C93632" w:rsidRDefault="00B45FAE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9" w:type="dxa"/>
            <w:shd w:val="clear" w:color="000000" w:fill="FFFFFF"/>
            <w:vAlign w:val="center"/>
          </w:tcPr>
          <w:p w:rsidR="00B45FAE" w:rsidRDefault="00B45FAE" w:rsidP="00402988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000000" w:fill="FFFFFF"/>
            <w:vAlign w:val="center"/>
          </w:tcPr>
          <w:p w:rsidR="00B45FAE" w:rsidRPr="00C93632" w:rsidRDefault="00B45FAE" w:rsidP="00402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U01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komunikować</w:t>
            </w:r>
            <w:r w:rsidRPr="00E50615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się</w:t>
            </w:r>
            <w:r w:rsidRPr="00E50615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z</w:t>
            </w:r>
            <w:r w:rsidRPr="00E50615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klientem/grupą</w:t>
            </w:r>
            <w:r w:rsidRPr="00E50615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społeczną</w:t>
            </w:r>
            <w:r w:rsidRPr="00E50615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w</w:t>
            </w:r>
            <w:r w:rsidRPr="00E50615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zakresie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związanym ze specjalnością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51"/>
              <w:ind w:left="0" w:right="412"/>
              <w:jc w:val="left"/>
            </w:pPr>
            <w:r>
              <w:rPr>
                <w:w w:val="95"/>
              </w:rPr>
              <w:t>P6S_UK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U02</w:t>
            </w:r>
          </w:p>
        </w:tc>
        <w:tc>
          <w:tcPr>
            <w:tcW w:w="6879" w:type="dxa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pracować w zespole stomatologicznym zapewniającym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w w:val="98"/>
                <w:sz w:val="24"/>
                <w:szCs w:val="24"/>
              </w:rPr>
              <w:t>c</w:t>
            </w:r>
            <w:r w:rsidRPr="00E50615">
              <w:rPr>
                <w:rFonts w:asciiTheme="minorHAnsi" w:hAnsiTheme="minorHAnsi"/>
                <w:spacing w:val="-1"/>
                <w:w w:val="98"/>
                <w:sz w:val="24"/>
                <w:szCs w:val="24"/>
              </w:rPr>
              <w:t>i</w:t>
            </w:r>
            <w:r w:rsidRPr="00E50615">
              <w:rPr>
                <w:rFonts w:asciiTheme="minorHAnsi" w:hAnsiTheme="minorHAnsi"/>
                <w:spacing w:val="1"/>
                <w:w w:val="95"/>
                <w:sz w:val="24"/>
                <w:szCs w:val="24"/>
              </w:rPr>
              <w:t>ą</w:t>
            </w:r>
            <w:r w:rsidRPr="00E50615">
              <w:rPr>
                <w:rFonts w:asciiTheme="minorHAnsi" w:hAnsiTheme="minorHAnsi"/>
                <w:spacing w:val="-1"/>
                <w:w w:val="83"/>
                <w:sz w:val="24"/>
                <w:szCs w:val="24"/>
              </w:rPr>
              <w:t>g</w:t>
            </w:r>
            <w:r w:rsidRPr="00E50615">
              <w:rPr>
                <w:rFonts w:asciiTheme="minorHAnsi" w:hAnsiTheme="minorHAnsi"/>
                <w:spacing w:val="-2"/>
                <w:w w:val="139"/>
                <w:sz w:val="24"/>
                <w:szCs w:val="24"/>
              </w:rPr>
              <w:t>ł</w:t>
            </w:r>
            <w:r w:rsidRPr="00E50615">
              <w:rPr>
                <w:rFonts w:asciiTheme="minorHAnsi" w:hAnsiTheme="minorHAnsi"/>
                <w:w w:val="94"/>
                <w:sz w:val="24"/>
                <w:szCs w:val="24"/>
              </w:rPr>
              <w:t>ość</w:t>
            </w:r>
            <w:r w:rsidRPr="00E50615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w w:val="90"/>
                <w:sz w:val="24"/>
                <w:szCs w:val="24"/>
              </w:rPr>
              <w:t>op</w:t>
            </w:r>
            <w:r w:rsidRPr="00E50615">
              <w:rPr>
                <w:rFonts w:asciiTheme="minorHAnsi" w:hAnsiTheme="minorHAnsi"/>
                <w:spacing w:val="-1"/>
                <w:w w:val="95"/>
                <w:sz w:val="24"/>
                <w:szCs w:val="24"/>
              </w:rPr>
              <w:t>i</w:t>
            </w:r>
            <w:r w:rsidRPr="00E50615">
              <w:rPr>
                <w:rFonts w:asciiTheme="minorHAnsi" w:hAnsiTheme="minorHAnsi"/>
                <w:w w:val="91"/>
                <w:sz w:val="24"/>
                <w:szCs w:val="24"/>
              </w:rPr>
              <w:t>e</w:t>
            </w:r>
            <w:r w:rsidRPr="00E50615">
              <w:rPr>
                <w:rFonts w:asciiTheme="minorHAnsi" w:hAnsiTheme="minorHAnsi"/>
                <w:spacing w:val="-1"/>
                <w:w w:val="91"/>
                <w:sz w:val="24"/>
                <w:szCs w:val="24"/>
              </w:rPr>
              <w:t>k</w:t>
            </w:r>
            <w:r w:rsidRPr="00E50615">
              <w:rPr>
                <w:rFonts w:asciiTheme="minorHAnsi" w:hAnsiTheme="minorHAnsi"/>
                <w:w w:val="95"/>
                <w:sz w:val="24"/>
                <w:szCs w:val="24"/>
              </w:rPr>
              <w:t>i</w:t>
            </w:r>
            <w:r w:rsidRPr="00E50615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w w:val="88"/>
                <w:sz w:val="24"/>
                <w:szCs w:val="24"/>
              </w:rPr>
              <w:t>n</w:t>
            </w:r>
            <w:r w:rsidRPr="00E50615">
              <w:rPr>
                <w:rFonts w:asciiTheme="minorHAnsi" w:hAnsiTheme="minorHAnsi"/>
                <w:spacing w:val="-3"/>
                <w:w w:val="88"/>
                <w:sz w:val="24"/>
                <w:szCs w:val="24"/>
              </w:rPr>
              <w:t>a</w:t>
            </w:r>
            <w:r w:rsidRPr="00E50615">
              <w:rPr>
                <w:rFonts w:asciiTheme="minorHAnsi" w:hAnsiTheme="minorHAnsi"/>
                <w:w w:val="89"/>
                <w:sz w:val="24"/>
                <w:szCs w:val="24"/>
              </w:rPr>
              <w:t>d</w:t>
            </w:r>
            <w:r w:rsidRPr="00E50615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pacing w:val="-2"/>
                <w:w w:val="89"/>
                <w:sz w:val="24"/>
                <w:szCs w:val="24"/>
              </w:rPr>
              <w:t>p</w:t>
            </w:r>
            <w:r w:rsidRPr="00E50615">
              <w:rPr>
                <w:rFonts w:asciiTheme="minorHAnsi" w:hAnsiTheme="minorHAnsi"/>
                <w:w w:val="92"/>
                <w:sz w:val="24"/>
                <w:szCs w:val="24"/>
              </w:rPr>
              <w:t>acje</w:t>
            </w:r>
            <w:r w:rsidRPr="00E50615">
              <w:rPr>
                <w:rFonts w:asciiTheme="minorHAnsi" w:hAnsiTheme="minorHAnsi"/>
                <w:spacing w:val="-3"/>
                <w:w w:val="92"/>
                <w:sz w:val="24"/>
                <w:szCs w:val="24"/>
              </w:rPr>
              <w:t>n</w:t>
            </w:r>
            <w:r w:rsidRPr="00E50615">
              <w:rPr>
                <w:rFonts w:asciiTheme="minorHAnsi" w:hAnsiTheme="minorHAnsi"/>
                <w:spacing w:val="-1"/>
                <w:w w:val="126"/>
                <w:sz w:val="24"/>
                <w:szCs w:val="24"/>
              </w:rPr>
              <w:t>t</w:t>
            </w:r>
            <w:r w:rsidRPr="00E50615">
              <w:rPr>
                <w:rFonts w:asciiTheme="minorHAnsi" w:hAnsiTheme="minorHAnsi"/>
                <w:w w:val="89"/>
                <w:sz w:val="24"/>
                <w:szCs w:val="24"/>
              </w:rPr>
              <w:t>em</w:t>
            </w:r>
            <w:r w:rsidRPr="00E50615">
              <w:rPr>
                <w:rFonts w:asciiTheme="minorHAnsi" w:hAnsiTheme="minorHAnsi"/>
                <w:w w:val="180"/>
                <w:sz w:val="24"/>
                <w:szCs w:val="24"/>
              </w:rPr>
              <w:t>/</w:t>
            </w:r>
            <w:r w:rsidRPr="00E50615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pacing w:val="-2"/>
                <w:w w:val="92"/>
                <w:sz w:val="24"/>
                <w:szCs w:val="24"/>
              </w:rPr>
              <w:t>k</w:t>
            </w:r>
            <w:r w:rsidRPr="00E50615">
              <w:rPr>
                <w:rFonts w:asciiTheme="minorHAnsi" w:hAnsiTheme="minorHAnsi"/>
                <w:spacing w:val="-1"/>
                <w:w w:val="95"/>
                <w:sz w:val="24"/>
                <w:szCs w:val="24"/>
              </w:rPr>
              <w:t>li</w:t>
            </w:r>
            <w:r w:rsidRPr="00E50615">
              <w:rPr>
                <w:rFonts w:asciiTheme="minorHAnsi" w:hAnsiTheme="minorHAnsi"/>
                <w:w w:val="97"/>
                <w:sz w:val="24"/>
                <w:szCs w:val="24"/>
              </w:rPr>
              <w:t>en</w:t>
            </w:r>
            <w:r w:rsidRPr="00E50615">
              <w:rPr>
                <w:rFonts w:asciiTheme="minorHAnsi" w:hAnsiTheme="minorHAnsi"/>
                <w:spacing w:val="-1"/>
                <w:w w:val="97"/>
                <w:sz w:val="24"/>
                <w:szCs w:val="24"/>
              </w:rPr>
              <w:t>t</w:t>
            </w:r>
            <w:r w:rsidRPr="00E50615">
              <w:rPr>
                <w:rFonts w:asciiTheme="minorHAnsi" w:hAnsiTheme="minorHAnsi"/>
                <w:w w:val="89"/>
                <w:sz w:val="24"/>
                <w:szCs w:val="24"/>
              </w:rPr>
              <w:t>em</w:t>
            </w:r>
            <w:r w:rsidRPr="00E50615">
              <w:rPr>
                <w:rFonts w:asciiTheme="minorHAnsi" w:hAnsiTheme="minorHAnsi"/>
                <w:w w:val="115"/>
                <w:sz w:val="24"/>
                <w:szCs w:val="24"/>
              </w:rPr>
              <w:t>/</w:t>
            </w:r>
            <w:r w:rsidRPr="00E50615">
              <w:rPr>
                <w:rFonts w:asciiTheme="minorHAnsi" w:hAnsiTheme="minorHAnsi"/>
                <w:spacing w:val="-1"/>
                <w:w w:val="115"/>
                <w:sz w:val="24"/>
                <w:szCs w:val="24"/>
              </w:rPr>
              <w:t>g</w:t>
            </w:r>
            <w:r w:rsidRPr="00E50615">
              <w:rPr>
                <w:rFonts w:asciiTheme="minorHAnsi" w:hAnsiTheme="minorHAnsi"/>
                <w:w w:val="95"/>
                <w:sz w:val="24"/>
                <w:szCs w:val="24"/>
              </w:rPr>
              <w:t>r</w:t>
            </w:r>
            <w:r w:rsidRPr="00E50615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u</w:t>
            </w:r>
            <w:r w:rsidRPr="00E50615">
              <w:rPr>
                <w:rFonts w:asciiTheme="minorHAnsi" w:hAnsiTheme="minorHAnsi"/>
                <w:w w:val="89"/>
                <w:sz w:val="24"/>
                <w:szCs w:val="24"/>
              </w:rPr>
              <w:t>p</w:t>
            </w:r>
            <w:r w:rsidRPr="00E50615">
              <w:rPr>
                <w:rFonts w:asciiTheme="minorHAnsi" w:hAnsiTheme="minorHAnsi"/>
                <w:w w:val="95"/>
                <w:sz w:val="24"/>
                <w:szCs w:val="24"/>
              </w:rPr>
              <w:t>ą</w:t>
            </w:r>
            <w:r w:rsidRPr="00E50615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pacing w:val="-4"/>
                <w:w w:val="92"/>
                <w:sz w:val="24"/>
                <w:szCs w:val="24"/>
              </w:rPr>
              <w:t>s</w:t>
            </w:r>
            <w:r w:rsidRPr="00E50615">
              <w:rPr>
                <w:rFonts w:asciiTheme="minorHAnsi" w:hAnsiTheme="minorHAnsi"/>
                <w:w w:val="89"/>
                <w:sz w:val="24"/>
                <w:szCs w:val="24"/>
              </w:rPr>
              <w:t>p</w:t>
            </w:r>
            <w:r w:rsidRPr="00E50615">
              <w:rPr>
                <w:rFonts w:asciiTheme="minorHAnsi" w:hAnsiTheme="minorHAnsi"/>
                <w:w w:val="105"/>
                <w:sz w:val="24"/>
                <w:szCs w:val="24"/>
              </w:rPr>
              <w:t>o</w:t>
            </w:r>
            <w:r w:rsidRPr="00E5061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>ł</w:t>
            </w:r>
            <w:r w:rsidRPr="00E50615">
              <w:rPr>
                <w:rFonts w:asciiTheme="minorHAnsi" w:hAnsiTheme="minorHAnsi"/>
                <w:w w:val="93"/>
                <w:sz w:val="24"/>
                <w:szCs w:val="24"/>
              </w:rPr>
              <w:t>eczną</w:t>
            </w:r>
          </w:p>
        </w:tc>
        <w:tc>
          <w:tcPr>
            <w:tcW w:w="1626" w:type="dxa"/>
          </w:tcPr>
          <w:p w:rsidR="00FB5738" w:rsidRDefault="00FB5738" w:rsidP="00FB5738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P6S_UO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U03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wykorzystać wydolność biomechaniczną tkanek podłoża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protetycznego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51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U04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kształtować warstwy wierzchnie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U05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korzystać z technik informacyjnych w celu pozyskania i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przechowywania danych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P6S_UO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U06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identyfikować błędy i zaniedbania w swojej działalności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412"/>
              <w:jc w:val="left"/>
            </w:pPr>
            <w:r>
              <w:rPr>
                <w:w w:val="95"/>
              </w:rPr>
              <w:t>P6S_UU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U07</w:t>
            </w:r>
          </w:p>
        </w:tc>
        <w:tc>
          <w:tcPr>
            <w:tcW w:w="6879" w:type="dxa"/>
            <w:shd w:val="clear" w:color="000000" w:fill="FFFFFF"/>
          </w:tcPr>
          <w:p w:rsidR="00FB5738" w:rsidRPr="00E50615" w:rsidRDefault="00FB5738" w:rsidP="00FB5738">
            <w:pPr>
              <w:pStyle w:val="TableParagraph"/>
              <w:spacing w:line="271" w:lineRule="auto"/>
              <w:ind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wykonywać</w:t>
            </w:r>
            <w:r w:rsidRPr="00E50615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oraz</w:t>
            </w:r>
            <w:r w:rsidRPr="00E50615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naprawiać</w:t>
            </w:r>
            <w:r w:rsidRPr="00E50615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stałe</w:t>
            </w:r>
            <w:r w:rsidRPr="00E50615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615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>ruchome</w:t>
            </w:r>
            <w:r w:rsidRPr="00E50615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sz w:val="24"/>
                <w:szCs w:val="24"/>
              </w:rPr>
              <w:t xml:space="preserve">uzupełnienia protetyczne, protezy nietypowe, stałe i zdejmowane </w:t>
            </w:r>
            <w:r w:rsidRPr="00E50615">
              <w:rPr>
                <w:rFonts w:asciiTheme="minorHAnsi" w:hAnsiTheme="minorHAnsi"/>
                <w:w w:val="95"/>
                <w:sz w:val="24"/>
                <w:szCs w:val="24"/>
              </w:rPr>
              <w:t>aparaty ortodontyczne, szyny chirurgiczne oraz</w:t>
            </w:r>
            <w:r w:rsidRPr="00E50615">
              <w:rPr>
                <w:rFonts w:asciiTheme="minorHAnsi" w:hAnsi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E50615">
              <w:rPr>
                <w:rFonts w:asciiTheme="minorHAnsi" w:hAnsiTheme="minorHAnsi"/>
                <w:w w:val="95"/>
                <w:sz w:val="24"/>
                <w:szCs w:val="24"/>
              </w:rPr>
              <w:t>właściwie</w:t>
            </w:r>
          </w:p>
          <w:p w:rsidR="00FB5738" w:rsidRPr="00E50615" w:rsidRDefault="00FB5738" w:rsidP="00FB5738">
            <w:pPr>
              <w:pStyle w:val="TableParagraph"/>
              <w:spacing w:before="0" w:line="25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0615">
              <w:rPr>
                <w:rFonts w:asciiTheme="minorHAnsi" w:hAnsiTheme="minorHAnsi"/>
                <w:sz w:val="24"/>
                <w:szCs w:val="24"/>
              </w:rPr>
              <w:t>dobierać materiały do ich wykonania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FB5738" w:rsidRDefault="00FB5738" w:rsidP="00E50615">
            <w:pPr>
              <w:pStyle w:val="TableParagraph"/>
              <w:spacing w:before="183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ind w:right="603"/>
              <w:jc w:val="left"/>
            </w:pPr>
            <w:r>
              <w:t>U08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 w:line="268" w:lineRule="auto"/>
              <w:ind w:right="95"/>
              <w:jc w:val="both"/>
            </w:pPr>
            <w:r>
              <w:rPr>
                <w:w w:val="95"/>
              </w:rPr>
              <w:t>rozpoznawać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najczęstsze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błędy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popełniane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przy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wykonaniu </w:t>
            </w:r>
            <w:r>
              <w:t>prac protetycznych i ortodontycznych oraz zastosować metody ich</w:t>
            </w:r>
            <w:r>
              <w:rPr>
                <w:spacing w:val="6"/>
              </w:rPr>
              <w:t xml:space="preserve"> </w:t>
            </w:r>
            <w:r>
              <w:t>unikania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2"/>
              <w:jc w:val="left"/>
            </w:pPr>
            <w:r>
              <w:rPr>
                <w:w w:val="95"/>
              </w:rPr>
              <w:t>P6S_UU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U09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</w:pPr>
            <w:r>
              <w:rPr>
                <w:w w:val="95"/>
              </w:rPr>
              <w:t>rysować,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modelować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odwzorowywać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anatomiczne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kształty</w:t>
            </w:r>
          </w:p>
          <w:p w:rsidR="00FB5738" w:rsidRDefault="00FB5738" w:rsidP="00FB5738">
            <w:pPr>
              <w:pStyle w:val="TableParagraph"/>
              <w:spacing w:before="33"/>
              <w:jc w:val="left"/>
            </w:pPr>
            <w:r>
              <w:t>zębów i elementy protez</w:t>
            </w:r>
          </w:p>
        </w:tc>
        <w:tc>
          <w:tcPr>
            <w:tcW w:w="1626" w:type="dxa"/>
            <w:shd w:val="clear" w:color="000000" w:fill="FFFFFF"/>
          </w:tcPr>
          <w:p w:rsidR="00FB5738" w:rsidRDefault="00E50615" w:rsidP="00E50615">
            <w:pPr>
              <w:pStyle w:val="TableParagraph"/>
              <w:spacing w:before="153"/>
              <w:ind w:left="0" w:right="410"/>
              <w:jc w:val="left"/>
            </w:pPr>
            <w:r>
              <w:rPr>
                <w:w w:val="95"/>
              </w:rPr>
              <w:t xml:space="preserve"> </w:t>
            </w:r>
            <w:r w:rsidR="00FB5738"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U10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</w:pPr>
            <w:r>
              <w:t>praktycznie wykorzystać wiedzę z dziedziny techniki</w:t>
            </w:r>
          </w:p>
          <w:p w:rsidR="00FB5738" w:rsidRDefault="00FB5738" w:rsidP="00FB5738">
            <w:pPr>
              <w:pStyle w:val="TableParagraph"/>
              <w:spacing w:before="33"/>
              <w:jc w:val="left"/>
            </w:pPr>
            <w:r>
              <w:t>dentystycznej w ramach chirurgii szczękowo-twarzowej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E50615">
            <w:pPr>
              <w:pStyle w:val="TableParagraph"/>
              <w:spacing w:before="153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U11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</w:pPr>
            <w:r>
              <w:t>prowadzić dokumentację dotyczącą swojej działalności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E50615">
            <w:pPr>
              <w:pStyle w:val="TableParagraph"/>
              <w:ind w:right="412"/>
              <w:jc w:val="left"/>
            </w:pPr>
            <w:r>
              <w:rPr>
                <w:w w:val="95"/>
              </w:rPr>
              <w:t>P6S_UO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  <w:rPr>
                <w:b/>
              </w:rPr>
            </w:pPr>
            <w:r>
              <w:rPr>
                <w:b/>
                <w:w w:val="95"/>
              </w:rPr>
              <w:t>Posiada umiejętność: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U12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tabs>
                <w:tab w:val="left" w:pos="1473"/>
                <w:tab w:val="left" w:pos="2357"/>
                <w:tab w:val="left" w:pos="3578"/>
                <w:tab w:val="left" w:pos="4203"/>
              </w:tabs>
              <w:jc w:val="left"/>
            </w:pPr>
            <w:r>
              <w:rPr>
                <w:w w:val="95"/>
              </w:rPr>
              <w:t>analizowania</w:t>
            </w:r>
            <w:r>
              <w:rPr>
                <w:w w:val="95"/>
              </w:rPr>
              <w:tab/>
            </w:r>
            <w:r>
              <w:t>danych</w:t>
            </w:r>
            <w:r>
              <w:tab/>
              <w:t>liczbowych</w:t>
            </w:r>
            <w:r>
              <w:tab/>
              <w:t>oraz</w:t>
            </w:r>
            <w:r>
              <w:tab/>
            </w:r>
            <w:r>
              <w:rPr>
                <w:w w:val="95"/>
              </w:rPr>
              <w:t>wykorzystania</w:t>
            </w:r>
          </w:p>
          <w:p w:rsidR="00FB5738" w:rsidRDefault="00FB5738" w:rsidP="00FB5738">
            <w:pPr>
              <w:pStyle w:val="TableParagraph"/>
              <w:spacing w:before="6" w:line="280" w:lineRule="atLeast"/>
              <w:ind w:right="83"/>
              <w:jc w:val="left"/>
            </w:pPr>
            <w:r>
              <w:rPr>
                <w:w w:val="95"/>
              </w:rPr>
              <w:t>oprogramowania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systemów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komputerowych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działalności </w:t>
            </w:r>
            <w:r>
              <w:t>zawodowej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U13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tabs>
                <w:tab w:val="left" w:pos="1353"/>
                <w:tab w:val="left" w:pos="1657"/>
                <w:tab w:val="left" w:pos="3164"/>
                <w:tab w:val="left" w:pos="4068"/>
                <w:tab w:val="left" w:pos="5441"/>
              </w:tabs>
              <w:jc w:val="left"/>
            </w:pPr>
            <w:r>
              <w:t>korzystania</w:t>
            </w:r>
            <w:r>
              <w:tab/>
              <w:t>z</w:t>
            </w:r>
            <w:r>
              <w:tab/>
              <w:t>bibliotecznych</w:t>
            </w:r>
            <w:r>
              <w:tab/>
              <w:t>zbiorów</w:t>
            </w:r>
            <w:r>
              <w:tab/>
              <w:t>tradycyjnych</w:t>
            </w:r>
            <w:r>
              <w:tab/>
              <w:t>i</w:t>
            </w:r>
          </w:p>
          <w:p w:rsidR="00FB5738" w:rsidRDefault="00FB5738" w:rsidP="00FB5738">
            <w:pPr>
              <w:pStyle w:val="TableParagraph"/>
              <w:spacing w:before="6" w:line="280" w:lineRule="atLeast"/>
              <w:jc w:val="left"/>
            </w:pPr>
            <w:r>
              <w:t>elektronicznych, katalogu komputerowego, baz danych, czasopism elektronicznych oraz usług reprograficznych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U14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</w:pPr>
            <w:r>
              <w:t>posługiwania się mikroskopem świetlnym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E50615">
            <w:pPr>
              <w:pStyle w:val="TableParagraph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ind w:right="603"/>
              <w:jc w:val="left"/>
            </w:pPr>
            <w:r>
              <w:t>U15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jc w:val="left"/>
            </w:pPr>
            <w:r>
              <w:t>założenia pracowni techniki dentystycznej oraz</w:t>
            </w:r>
          </w:p>
          <w:p w:rsidR="00FB5738" w:rsidRDefault="00FB5738" w:rsidP="00FB5738">
            <w:pPr>
              <w:pStyle w:val="TableParagraph"/>
              <w:spacing w:before="33" w:line="271" w:lineRule="auto"/>
              <w:ind w:right="404"/>
              <w:jc w:val="left"/>
            </w:pPr>
            <w:r>
              <w:rPr>
                <w:w w:val="95"/>
              </w:rPr>
              <w:t>organizowania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niej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uwzględnieniem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przepisów </w:t>
            </w:r>
            <w:r>
              <w:t>bezpieczeństwa i higieny pracy,</w:t>
            </w:r>
            <w:r>
              <w:rPr>
                <w:spacing w:val="-26"/>
              </w:rPr>
              <w:t xml:space="preserve"> </w:t>
            </w:r>
            <w:r>
              <w:t>ochrony</w:t>
            </w:r>
          </w:p>
          <w:p w:rsidR="00FB5738" w:rsidRDefault="00FB5738" w:rsidP="00FB5738">
            <w:pPr>
              <w:pStyle w:val="TableParagraph"/>
              <w:spacing w:before="0" w:line="252" w:lineRule="exact"/>
              <w:jc w:val="left"/>
            </w:pPr>
            <w:r>
              <w:t>przeciwpożarowej, ochrony środowiska oraz wymagań</w:t>
            </w:r>
          </w:p>
          <w:p w:rsidR="00FB5738" w:rsidRDefault="00FB5738" w:rsidP="00FB5738">
            <w:pPr>
              <w:pStyle w:val="TableParagraph"/>
              <w:spacing w:before="32"/>
              <w:jc w:val="left"/>
            </w:pPr>
            <w:r>
              <w:t>ergonomii;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FB5738" w:rsidRDefault="00FB5738" w:rsidP="00FB5738">
            <w:pPr>
              <w:pStyle w:val="TableParagraph"/>
              <w:spacing w:before="5"/>
              <w:ind w:left="0"/>
              <w:jc w:val="left"/>
              <w:rPr>
                <w:b/>
                <w:sz w:val="28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ind w:right="603"/>
              <w:jc w:val="left"/>
            </w:pPr>
            <w:r>
              <w:t>U16</w:t>
            </w: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analizy i pomiaru właściwości mechanicznych,</w:t>
            </w:r>
          </w:p>
          <w:p w:rsidR="00FB5738" w:rsidRDefault="00FB5738" w:rsidP="00FB5738">
            <w:pPr>
              <w:pStyle w:val="TableParagraph"/>
              <w:spacing w:before="33"/>
              <w:jc w:val="left"/>
            </w:pPr>
            <w:r>
              <w:t>elektrycznych, cieplnych i optycznych materiałów</w:t>
            </w:r>
          </w:p>
        </w:tc>
        <w:tc>
          <w:tcPr>
            <w:tcW w:w="1626" w:type="dxa"/>
            <w:shd w:val="clear" w:color="000000" w:fill="FFFFFF"/>
          </w:tcPr>
          <w:p w:rsidR="00FB5738" w:rsidRDefault="00FB5738" w:rsidP="00E50615">
            <w:pPr>
              <w:pStyle w:val="TableParagraph"/>
              <w:spacing w:before="154"/>
              <w:ind w:right="410"/>
              <w:jc w:val="left"/>
            </w:pPr>
            <w:r>
              <w:rPr>
                <w:w w:val="95"/>
              </w:rPr>
              <w:t>P6S_UW</w:t>
            </w:r>
          </w:p>
        </w:tc>
      </w:tr>
      <w:tr w:rsidR="00FB5738" w:rsidRPr="00C93632" w:rsidTr="00FB5738">
        <w:trPr>
          <w:trHeight w:val="227"/>
        </w:trPr>
        <w:tc>
          <w:tcPr>
            <w:tcW w:w="1560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ind w:left="619" w:right="603"/>
            </w:pPr>
          </w:p>
        </w:tc>
        <w:tc>
          <w:tcPr>
            <w:tcW w:w="6879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</w:p>
        </w:tc>
        <w:tc>
          <w:tcPr>
            <w:tcW w:w="1626" w:type="dxa"/>
            <w:shd w:val="clear" w:color="000000" w:fill="FFFFFF"/>
          </w:tcPr>
          <w:p w:rsidR="00FB5738" w:rsidRDefault="00FB5738" w:rsidP="00FB5738">
            <w:pPr>
              <w:pStyle w:val="TableParagraph"/>
              <w:spacing w:before="154"/>
              <w:ind w:left="427" w:right="410"/>
              <w:rPr>
                <w:w w:val="95"/>
              </w:rPr>
            </w:pPr>
          </w:p>
        </w:tc>
      </w:tr>
      <w:tr w:rsidR="00FB5738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U17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radzenia sobie ze stresem w pracy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Pr="00FB5738" w:rsidRDefault="00FB5738" w:rsidP="00E50615">
            <w:pPr>
              <w:pStyle w:val="TableParagraph"/>
              <w:spacing w:before="154"/>
              <w:ind w:right="410"/>
              <w:jc w:val="left"/>
              <w:rPr>
                <w:w w:val="95"/>
              </w:rPr>
            </w:pPr>
            <w:r>
              <w:rPr>
                <w:w w:val="95"/>
              </w:rPr>
              <w:t>P6S_UW</w:t>
            </w:r>
          </w:p>
        </w:tc>
      </w:tr>
      <w:tr w:rsidR="00FB5738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U18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rozumienia przydatności wiedzy z zakresu zdrowia</w:t>
            </w:r>
          </w:p>
          <w:p w:rsidR="00FB5738" w:rsidRDefault="00FB5738" w:rsidP="00FB5738">
            <w:pPr>
              <w:pStyle w:val="TableParagraph"/>
              <w:spacing w:before="12"/>
              <w:jc w:val="left"/>
            </w:pPr>
            <w:r w:rsidRPr="00FB5738">
              <w:t>publicznego, ochrony środowiska, epidemiologii i demografii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Pr="00FB5738" w:rsidRDefault="00FB5738" w:rsidP="00E50615">
            <w:pPr>
              <w:pStyle w:val="TableParagraph"/>
              <w:spacing w:before="154"/>
              <w:ind w:right="410"/>
              <w:jc w:val="left"/>
              <w:rPr>
                <w:w w:val="95"/>
              </w:rPr>
            </w:pPr>
            <w:r>
              <w:rPr>
                <w:w w:val="95"/>
              </w:rPr>
              <w:t>P6S_UW</w:t>
            </w:r>
          </w:p>
        </w:tc>
      </w:tr>
      <w:tr w:rsidR="00FB5738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U19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rozumienia przydatność wiedzy z zakresu historii</w:t>
            </w:r>
          </w:p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stomatologii w swojej pracy zawodowej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Pr="00FB5738" w:rsidRDefault="00FB5738" w:rsidP="00E50615">
            <w:pPr>
              <w:pStyle w:val="TableParagraph"/>
              <w:spacing w:before="154"/>
              <w:ind w:right="410"/>
              <w:jc w:val="left"/>
              <w:rPr>
                <w:w w:val="95"/>
              </w:rPr>
            </w:pPr>
            <w:r>
              <w:rPr>
                <w:w w:val="95"/>
              </w:rPr>
              <w:t>P6S_UW</w:t>
            </w:r>
          </w:p>
        </w:tc>
      </w:tr>
      <w:tr w:rsidR="00FB5738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U20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 w:rsidRPr="00FB5738">
              <w:t xml:space="preserve">efektywnego i umiejętnego wykonywania podstawowych </w:t>
            </w:r>
            <w:r>
              <w:t>elementów</w:t>
            </w:r>
            <w:r w:rsidRPr="00FB5738">
              <w:t xml:space="preserve"> </w:t>
            </w:r>
            <w:r>
              <w:t>techniki</w:t>
            </w:r>
            <w:r w:rsidRPr="00FB5738">
              <w:t xml:space="preserve"> </w:t>
            </w:r>
            <w:r>
              <w:t>wybranych</w:t>
            </w:r>
            <w:r w:rsidRPr="00FB5738">
              <w:t xml:space="preserve"> </w:t>
            </w:r>
            <w:r>
              <w:t>dyscyplin</w:t>
            </w:r>
            <w:r w:rsidRPr="00FB5738">
              <w:t xml:space="preserve"> </w:t>
            </w:r>
            <w:r>
              <w:t>sportowo-</w:t>
            </w:r>
          </w:p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rekreacyjnych.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Pr="00FB5738" w:rsidRDefault="00E50615" w:rsidP="00E50615">
            <w:pPr>
              <w:pStyle w:val="TableParagraph"/>
              <w:spacing w:before="154"/>
              <w:ind w:left="0" w:right="410"/>
              <w:jc w:val="left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r w:rsidR="00FB5738">
              <w:rPr>
                <w:w w:val="95"/>
              </w:rPr>
              <w:t>P6S_UO</w:t>
            </w:r>
          </w:p>
        </w:tc>
      </w:tr>
      <w:tr w:rsidR="00FB5738" w:rsidTr="00FB5738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U21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Default="00FB5738" w:rsidP="00FB5738">
            <w:pPr>
              <w:pStyle w:val="TableParagraph"/>
              <w:spacing w:before="12"/>
              <w:jc w:val="left"/>
            </w:pPr>
            <w:r>
              <w:t>Opanował język obcy w stopniu umożliwiającym</w:t>
            </w:r>
          </w:p>
          <w:p w:rsidR="00FB5738" w:rsidRDefault="00FB5738" w:rsidP="00FB5738">
            <w:pPr>
              <w:pStyle w:val="TableParagraph"/>
              <w:spacing w:before="12"/>
              <w:jc w:val="left"/>
            </w:pPr>
            <w:r w:rsidRPr="00FB5738">
              <w:t xml:space="preserve">korzystanie z piśmiennictwa zawodowego i podstawową </w:t>
            </w:r>
            <w:r>
              <w:t>komunikację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738" w:rsidRPr="00FB5738" w:rsidRDefault="00E50615" w:rsidP="00E50615">
            <w:pPr>
              <w:pStyle w:val="TableParagraph"/>
              <w:spacing w:before="154"/>
              <w:ind w:left="0" w:right="410"/>
              <w:jc w:val="left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r w:rsidR="00FB5738">
              <w:rPr>
                <w:w w:val="95"/>
              </w:rPr>
              <w:t>P6S_UK</w:t>
            </w:r>
          </w:p>
        </w:tc>
      </w:tr>
    </w:tbl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46"/>
        <w:gridCol w:w="1559"/>
      </w:tblGrid>
      <w:tr w:rsidR="00FB5738" w:rsidTr="00E50615">
        <w:trPr>
          <w:trHeight w:val="857"/>
        </w:trPr>
        <w:tc>
          <w:tcPr>
            <w:tcW w:w="10065" w:type="dxa"/>
            <w:gridSpan w:val="3"/>
          </w:tcPr>
          <w:p w:rsidR="00FB5738" w:rsidRDefault="00FB5738" w:rsidP="00FB5738"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 w:rsidR="00FB5738" w:rsidRDefault="00FB5738" w:rsidP="00FB5738">
            <w:pPr>
              <w:pStyle w:val="TableParagraph"/>
              <w:spacing w:before="0"/>
              <w:ind w:left="2366"/>
              <w:jc w:val="left"/>
              <w:rPr>
                <w:b/>
              </w:rPr>
            </w:pPr>
            <w:r>
              <w:rPr>
                <w:b/>
              </w:rPr>
              <w:t>KOMPETENCJE PERSONALNE I SPOŁECZNE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E50615" w:rsidP="00E50615">
            <w:pPr>
              <w:pStyle w:val="TableParagraph"/>
              <w:ind w:left="0" w:right="603"/>
              <w:jc w:val="left"/>
            </w:pPr>
            <w:r>
              <w:t xml:space="preserve">   </w:t>
            </w:r>
            <w:r w:rsidR="00FB5738">
              <w:t>K01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Jest</w:t>
            </w:r>
            <w:r w:rsidRPr="008C7BE2">
              <w:rPr>
                <w:rFonts w:asciiTheme="minorHAnsi" w:hAnsi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świadom</w:t>
            </w:r>
            <w:r w:rsidRPr="008C7BE2">
              <w:rPr>
                <w:rFonts w:asciiTheme="minorHAnsi" w:hAnsi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własnych</w:t>
            </w:r>
            <w:r w:rsidRPr="008C7BE2">
              <w:rPr>
                <w:rFonts w:asciiTheme="minorHAnsi" w:hAnsiTheme="minorHAnsi"/>
                <w:spacing w:val="-27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ograniczeń</w:t>
            </w:r>
            <w:r w:rsidRPr="008C7BE2">
              <w:rPr>
                <w:rFonts w:asciiTheme="minorHAnsi" w:hAnsi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8C7BE2">
              <w:rPr>
                <w:rFonts w:asciiTheme="minorHAnsi" w:hAnsi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wie</w:t>
            </w:r>
            <w:r w:rsidRPr="008C7BE2">
              <w:rPr>
                <w:rFonts w:asciiTheme="minorHAnsi" w:hAnsi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kiedy</w:t>
            </w:r>
            <w:r w:rsidRPr="008C7BE2">
              <w:rPr>
                <w:rFonts w:asciiTheme="minorHAnsi" w:hAnsiTheme="minorHAnsi"/>
                <w:spacing w:val="-27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zwrócić</w:t>
            </w:r>
            <w:r w:rsidRPr="008C7BE2">
              <w:rPr>
                <w:rFonts w:asciiTheme="minorHAnsi" w:hAnsiTheme="minorHAnsi"/>
                <w:spacing w:val="-27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się</w:t>
            </w:r>
          </w:p>
          <w:p w:rsidR="00FB5738" w:rsidRPr="008C7BE2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o pomoc do innych ekspertów.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P6S_KK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E50615" w:rsidP="00E50615">
            <w:pPr>
              <w:pStyle w:val="TableParagraph"/>
              <w:ind w:right="603"/>
              <w:jc w:val="left"/>
            </w:pPr>
            <w:r>
              <w:t xml:space="preserve"> </w:t>
            </w:r>
            <w:r w:rsidR="00FB5738">
              <w:t>K02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tabs>
                <w:tab w:val="left" w:pos="1152"/>
                <w:tab w:val="left" w:pos="2308"/>
                <w:tab w:val="left" w:pos="3204"/>
              </w:tabs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Okazuje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ab/>
              <w:t>szacunek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ab/>
              <w:t>wobec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ab/>
              <w:t>pacjentów/klientów/grup</w:t>
            </w:r>
          </w:p>
          <w:p w:rsidR="00FB5738" w:rsidRPr="008C7BE2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społecznych oraz troskę o ich dobro.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P6S_KO</w:t>
            </w:r>
          </w:p>
        </w:tc>
      </w:tr>
      <w:tr w:rsidR="00FB5738" w:rsidTr="00E50615">
        <w:trPr>
          <w:trHeight w:val="285"/>
        </w:trPr>
        <w:tc>
          <w:tcPr>
            <w:tcW w:w="1560" w:type="dxa"/>
          </w:tcPr>
          <w:p w:rsidR="00FB5738" w:rsidRDefault="00E50615" w:rsidP="00E50615">
            <w:pPr>
              <w:pStyle w:val="TableParagraph"/>
              <w:ind w:left="0" w:right="603"/>
              <w:jc w:val="left"/>
            </w:pPr>
            <w:r>
              <w:t xml:space="preserve">   </w:t>
            </w:r>
            <w:r w:rsidR="00FB5738">
              <w:t>K03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Właściwie organizuje pracę własną i zespołu.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ind w:right="412"/>
              <w:jc w:val="left"/>
            </w:pPr>
            <w:r>
              <w:rPr>
                <w:w w:val="95"/>
              </w:rPr>
              <w:t>P6S_KO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E50615" w:rsidP="00E50615">
            <w:pPr>
              <w:pStyle w:val="TableParagraph"/>
              <w:ind w:left="0" w:right="603"/>
              <w:jc w:val="left"/>
            </w:pPr>
            <w:r>
              <w:t xml:space="preserve">   </w:t>
            </w:r>
            <w:r w:rsidR="00FB5738">
              <w:t>K04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Potrafi brać odpowiedzialność za działania własne i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zespołu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P6S_KR</w:t>
            </w:r>
          </w:p>
        </w:tc>
      </w:tr>
      <w:tr w:rsidR="00FB5738" w:rsidTr="00E50615">
        <w:trPr>
          <w:trHeight w:val="568"/>
        </w:trPr>
        <w:tc>
          <w:tcPr>
            <w:tcW w:w="1560" w:type="dxa"/>
          </w:tcPr>
          <w:p w:rsidR="00FB5738" w:rsidRDefault="00E50615" w:rsidP="00E50615">
            <w:pPr>
              <w:pStyle w:val="TableParagraph"/>
              <w:ind w:right="603"/>
              <w:jc w:val="left"/>
            </w:pPr>
            <w:r>
              <w:t xml:space="preserve"> </w:t>
            </w:r>
            <w:r w:rsidR="00FB5738">
              <w:t>K05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Potrafi rozwiązywać najczęstsze problemy związane z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wykonywaniem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zawodu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1"/>
              <w:ind w:right="412"/>
              <w:jc w:val="left"/>
            </w:pPr>
            <w:r>
              <w:rPr>
                <w:w w:val="95"/>
              </w:rPr>
              <w:t>P6S_KO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FB5738" w:rsidP="00FB5738">
            <w:pPr>
              <w:pStyle w:val="TableParagraph"/>
              <w:spacing w:before="12"/>
              <w:ind w:left="619" w:right="603"/>
            </w:pPr>
            <w:r>
              <w:t>K06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spacing w:before="12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Jest świadom potrzeby ustawicznego doskonalenia</w:t>
            </w:r>
          </w:p>
          <w:p w:rsidR="00FB5738" w:rsidRPr="008C7BE2" w:rsidRDefault="00FB5738" w:rsidP="00FB5738">
            <w:pPr>
              <w:pStyle w:val="TableParagraph"/>
              <w:spacing w:before="32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zawodowego.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3"/>
              <w:ind w:right="412"/>
              <w:jc w:val="left"/>
            </w:pPr>
            <w:r>
              <w:rPr>
                <w:w w:val="95"/>
              </w:rPr>
              <w:t>P6S_KK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K07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spacing w:before="12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Przestrzega zasad etyki zawodowej w stosunku do</w:t>
            </w:r>
          </w:p>
          <w:p w:rsidR="00FB5738" w:rsidRPr="008C7BE2" w:rsidRDefault="00FB5738" w:rsidP="00FB5738">
            <w:pPr>
              <w:pStyle w:val="TableParagraph"/>
              <w:spacing w:before="30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klientów/grup społecznych oraz współpracowników.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3"/>
              <w:ind w:right="412"/>
              <w:jc w:val="left"/>
            </w:pPr>
            <w:r>
              <w:rPr>
                <w:w w:val="95"/>
              </w:rPr>
              <w:t>P6S_KR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spacing w:before="12"/>
              <w:ind w:right="603"/>
              <w:jc w:val="left"/>
            </w:pPr>
            <w:r>
              <w:t>K08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spacing w:before="12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Potrafi formułować opinie dotyczące różnych aspektów</w:t>
            </w:r>
          </w:p>
          <w:p w:rsidR="00FB5738" w:rsidRPr="00E50615" w:rsidRDefault="00FB5738" w:rsidP="00FB5738">
            <w:pPr>
              <w:pStyle w:val="TableParagraph"/>
              <w:spacing w:before="3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działania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zawodowego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3"/>
              <w:ind w:right="412"/>
              <w:jc w:val="left"/>
            </w:pPr>
            <w:r>
              <w:rPr>
                <w:w w:val="95"/>
              </w:rPr>
              <w:t>P6S_KK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ind w:right="603"/>
              <w:jc w:val="left"/>
            </w:pPr>
            <w:r>
              <w:t>K09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Jest zdolny do wyboru tematu i wykonania pracy</w:t>
            </w:r>
          </w:p>
          <w:p w:rsidR="00FB5738" w:rsidRPr="008C7BE2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dyplomowej oraz podjęcia działalności naukowej.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3"/>
              <w:ind w:right="412"/>
              <w:jc w:val="left"/>
            </w:pPr>
            <w:r>
              <w:rPr>
                <w:w w:val="95"/>
              </w:rPr>
              <w:t>P6S_KO</w:t>
            </w:r>
          </w:p>
        </w:tc>
      </w:tr>
      <w:tr w:rsidR="00FB5738" w:rsidTr="00E50615">
        <w:trPr>
          <w:trHeight w:val="570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ind w:right="603"/>
              <w:jc w:val="left"/>
            </w:pPr>
            <w:r>
              <w:t>K10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Potrafi wspomagać lekarza przy wykonywaniu prac u</w:t>
            </w:r>
          </w:p>
          <w:p w:rsidR="00FB5738" w:rsidRPr="00E50615" w:rsidRDefault="00FB5738" w:rsidP="00FB5738">
            <w:pPr>
              <w:pStyle w:val="TableParagraph"/>
              <w:spacing w:before="33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pacjentów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0615">
              <w:rPr>
                <w:rFonts w:asciiTheme="minorHAnsi" w:hAnsiTheme="minorHAnsi"/>
                <w:sz w:val="24"/>
                <w:szCs w:val="24"/>
              </w:rPr>
              <w:t>lękowych</w:t>
            </w:r>
            <w:proofErr w:type="spellEnd"/>
            <w:r w:rsidRPr="00E506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spacing w:before="153"/>
              <w:ind w:right="412"/>
              <w:jc w:val="left"/>
            </w:pPr>
            <w:r>
              <w:rPr>
                <w:w w:val="95"/>
              </w:rPr>
              <w:t>P6S_KR</w:t>
            </w:r>
          </w:p>
        </w:tc>
      </w:tr>
      <w:tr w:rsidR="00FB5738" w:rsidTr="00E50615">
        <w:trPr>
          <w:trHeight w:val="856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ind w:right="603"/>
              <w:jc w:val="left"/>
            </w:pPr>
            <w:r>
              <w:t>K11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Posiada wykształcone umiejętności ruchowe z zakresu</w:t>
            </w:r>
          </w:p>
          <w:p w:rsidR="00FB5738" w:rsidRPr="008C7BE2" w:rsidRDefault="00FB5738" w:rsidP="00FB5738">
            <w:pPr>
              <w:pStyle w:val="TableParagraph"/>
              <w:spacing w:before="6" w:line="280" w:lineRule="atLeast"/>
              <w:ind w:right="689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 xml:space="preserve">„sportów całego życia” zapewniające aktywne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uczestnictwo w kulturze fizycznej.</w:t>
            </w:r>
          </w:p>
        </w:tc>
        <w:tc>
          <w:tcPr>
            <w:tcW w:w="1559" w:type="dxa"/>
          </w:tcPr>
          <w:p w:rsidR="00FB5738" w:rsidRPr="008C7BE2" w:rsidRDefault="00FB5738" w:rsidP="00FB5738">
            <w:pPr>
              <w:pStyle w:val="TableParagraph"/>
              <w:spacing w:before="8"/>
              <w:ind w:left="0"/>
              <w:jc w:val="left"/>
              <w:rPr>
                <w:b/>
                <w:sz w:val="25"/>
                <w:lang w:val="pl-PL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2"/>
              <w:jc w:val="left"/>
            </w:pPr>
            <w:r>
              <w:rPr>
                <w:w w:val="95"/>
              </w:rPr>
              <w:t>P6S_KR</w:t>
            </w:r>
          </w:p>
        </w:tc>
      </w:tr>
      <w:tr w:rsidR="00FB5738" w:rsidTr="00E50615">
        <w:trPr>
          <w:trHeight w:val="856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ind w:right="603"/>
              <w:jc w:val="left"/>
            </w:pPr>
            <w:r>
              <w:t>K12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spacing w:line="271" w:lineRule="auto"/>
              <w:ind w:right="166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>Rozumie</w:t>
            </w:r>
            <w:r w:rsidRPr="008C7BE2">
              <w:rPr>
                <w:rFonts w:asciiTheme="minorHAnsi" w:hAnsi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>podstawy</w:t>
            </w:r>
            <w:r w:rsidRPr="008C7BE2">
              <w:rPr>
                <w:rFonts w:asciiTheme="minorHAnsi" w:hAnsiTheme="minorHAnsi"/>
                <w:spacing w:val="-25"/>
                <w:w w:val="9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>ikonografii</w:t>
            </w:r>
            <w:r w:rsidRPr="008C7BE2">
              <w:rPr>
                <w:rFonts w:asciiTheme="minorHAnsi" w:hAnsi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>medycznej</w:t>
            </w:r>
            <w:r w:rsidRPr="008C7BE2">
              <w:rPr>
                <w:rFonts w:asciiTheme="minorHAnsi" w:hAnsiTheme="minorHAnsi"/>
                <w:spacing w:val="-25"/>
                <w:w w:val="9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>oraz</w:t>
            </w:r>
            <w:r w:rsidRPr="008C7BE2">
              <w:rPr>
                <w:rFonts w:asciiTheme="minorHAnsi" w:hAnsi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w w:val="95"/>
                <w:sz w:val="24"/>
                <w:szCs w:val="24"/>
                <w:lang w:val="pl-PL"/>
              </w:rPr>
              <w:t xml:space="preserve">terminologii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niezbędnej</w:t>
            </w:r>
            <w:r w:rsidRPr="008C7BE2">
              <w:rPr>
                <w:rFonts w:asciiTheme="minorHAnsi" w:hAnsi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dla</w:t>
            </w:r>
            <w:r w:rsidRPr="008C7BE2">
              <w:rPr>
                <w:rFonts w:asciiTheme="minorHAnsi" w:hAnsi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korzystania</w:t>
            </w:r>
            <w:r w:rsidRPr="008C7BE2">
              <w:rPr>
                <w:rFonts w:asciiTheme="minorHAnsi" w:hAnsi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z</w:t>
            </w:r>
            <w:r w:rsidRPr="008C7BE2">
              <w:rPr>
                <w:rFonts w:asciiTheme="minorHAnsi" w:hAnsi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wiedzy</w:t>
            </w:r>
            <w:r w:rsidRPr="008C7BE2">
              <w:rPr>
                <w:rFonts w:asciiTheme="minorHAnsi" w:hAnsi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przekazywanej</w:t>
            </w:r>
            <w:r w:rsidRPr="008C7BE2">
              <w:rPr>
                <w:rFonts w:asciiTheme="minorHAnsi" w:hAnsi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na</w:t>
            </w:r>
          </w:p>
          <w:p w:rsidR="00FB5738" w:rsidRPr="008C7BE2" w:rsidRDefault="00FB5738" w:rsidP="00FB5738">
            <w:pPr>
              <w:pStyle w:val="TableParagraph"/>
              <w:spacing w:before="0" w:line="252" w:lineRule="exact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zajęciach z innych dyscyplin medycznych.</w:t>
            </w:r>
          </w:p>
        </w:tc>
        <w:tc>
          <w:tcPr>
            <w:tcW w:w="1559" w:type="dxa"/>
          </w:tcPr>
          <w:p w:rsidR="00FB5738" w:rsidRPr="008C7BE2" w:rsidRDefault="00FB5738" w:rsidP="00FB5738">
            <w:pPr>
              <w:pStyle w:val="TableParagraph"/>
              <w:spacing w:before="7"/>
              <w:ind w:left="0"/>
              <w:jc w:val="left"/>
              <w:rPr>
                <w:b/>
                <w:sz w:val="25"/>
                <w:lang w:val="pl-PL"/>
              </w:rPr>
            </w:pPr>
          </w:p>
          <w:p w:rsidR="00FB5738" w:rsidRDefault="00FB5738" w:rsidP="00E50615">
            <w:pPr>
              <w:pStyle w:val="TableParagraph"/>
              <w:spacing w:before="0"/>
              <w:ind w:right="412"/>
              <w:jc w:val="left"/>
            </w:pPr>
            <w:r>
              <w:rPr>
                <w:w w:val="95"/>
              </w:rPr>
              <w:t>P6S_KK</w:t>
            </w:r>
          </w:p>
        </w:tc>
      </w:tr>
      <w:tr w:rsidR="00FB5738" w:rsidTr="00E50615">
        <w:trPr>
          <w:trHeight w:val="285"/>
        </w:trPr>
        <w:tc>
          <w:tcPr>
            <w:tcW w:w="1560" w:type="dxa"/>
          </w:tcPr>
          <w:p w:rsidR="00FB5738" w:rsidRDefault="00FB5738" w:rsidP="00E50615">
            <w:pPr>
              <w:pStyle w:val="TableParagraph"/>
              <w:ind w:right="603"/>
              <w:jc w:val="left"/>
            </w:pPr>
            <w:r>
              <w:t>K13</w:t>
            </w:r>
          </w:p>
        </w:tc>
        <w:tc>
          <w:tcPr>
            <w:tcW w:w="6946" w:type="dxa"/>
          </w:tcPr>
          <w:p w:rsidR="00FB5738" w:rsidRPr="008C7BE2" w:rsidRDefault="00FB5738" w:rsidP="00FB5738">
            <w:pPr>
              <w:pStyle w:val="TableParagraph"/>
              <w:jc w:val="lef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Potrafi</w:t>
            </w:r>
            <w:r w:rsidRPr="008C7BE2">
              <w:rPr>
                <w:rFonts w:asciiTheme="minorHAnsi" w:hAnsiTheme="minorHAnsi"/>
                <w:spacing w:val="-36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zapobiegać</w:t>
            </w:r>
            <w:r w:rsidRPr="008C7BE2">
              <w:rPr>
                <w:rFonts w:asciiTheme="minorHAnsi" w:hAnsiTheme="minorHAnsi"/>
                <w:spacing w:val="-3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protekcji</w:t>
            </w:r>
            <w:r w:rsidRPr="008C7BE2">
              <w:rPr>
                <w:rFonts w:asciiTheme="minorHAnsi" w:hAnsiTheme="minorHAnsi"/>
                <w:spacing w:val="-36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8C7BE2">
              <w:rPr>
                <w:rFonts w:asciiTheme="minorHAnsi" w:hAnsiTheme="minorHAnsi"/>
                <w:spacing w:val="-36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korupcji</w:t>
            </w:r>
            <w:r w:rsidRPr="008C7BE2">
              <w:rPr>
                <w:rFonts w:asciiTheme="minorHAnsi" w:hAnsiTheme="minorHAnsi"/>
                <w:spacing w:val="-3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w</w:t>
            </w:r>
            <w:r w:rsidRPr="008C7BE2">
              <w:rPr>
                <w:rFonts w:asciiTheme="minorHAnsi" w:hAnsiTheme="minorHAnsi"/>
                <w:spacing w:val="-36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środowisku</w:t>
            </w:r>
            <w:r w:rsidRPr="008C7BE2">
              <w:rPr>
                <w:rFonts w:asciiTheme="minorHAnsi" w:hAnsiTheme="minorHAnsi"/>
                <w:spacing w:val="-35"/>
                <w:sz w:val="24"/>
                <w:szCs w:val="24"/>
                <w:lang w:val="pl-PL"/>
              </w:rPr>
              <w:t xml:space="preserve"> </w:t>
            </w:r>
            <w:r w:rsidRPr="008C7BE2">
              <w:rPr>
                <w:rFonts w:asciiTheme="minorHAnsi" w:hAnsiTheme="minorHAnsi"/>
                <w:sz w:val="24"/>
                <w:szCs w:val="24"/>
                <w:lang w:val="pl-PL"/>
              </w:rPr>
              <w:t>pracy.</w:t>
            </w:r>
          </w:p>
        </w:tc>
        <w:tc>
          <w:tcPr>
            <w:tcW w:w="1559" w:type="dxa"/>
          </w:tcPr>
          <w:p w:rsidR="00FB5738" w:rsidRDefault="00FB5738" w:rsidP="00E50615">
            <w:pPr>
              <w:pStyle w:val="TableParagraph"/>
              <w:ind w:right="412"/>
              <w:jc w:val="left"/>
            </w:pPr>
            <w:r>
              <w:rPr>
                <w:w w:val="95"/>
              </w:rPr>
              <w:t>P6S_KO</w:t>
            </w:r>
          </w:p>
        </w:tc>
      </w:tr>
    </w:tbl>
    <w:p w:rsidR="0083421A" w:rsidRPr="00C93632" w:rsidRDefault="0083421A" w:rsidP="00FE1E45">
      <w:pPr>
        <w:rPr>
          <w:rFonts w:asciiTheme="minorHAnsi" w:hAnsiTheme="minorHAnsi"/>
          <w:b/>
          <w:bCs/>
          <w:sz w:val="24"/>
          <w:szCs w:val="24"/>
        </w:rPr>
      </w:pPr>
    </w:p>
    <w:p w:rsidR="00E50615" w:rsidRPr="00E50615" w:rsidRDefault="00E50615" w:rsidP="00E50615">
      <w:pPr>
        <w:pStyle w:val="Tekstpodstawowy"/>
        <w:spacing w:before="84"/>
        <w:ind w:left="956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>Objaśnienia oznaczeń:</w:t>
      </w:r>
    </w:p>
    <w:p w:rsidR="00E50615" w:rsidRPr="00E50615" w:rsidRDefault="00E50615" w:rsidP="00E50615">
      <w:pPr>
        <w:pStyle w:val="Tekstpodstawowy"/>
        <w:spacing w:before="33"/>
        <w:ind w:left="1676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>W – kategoria wiedzy</w:t>
      </w:r>
    </w:p>
    <w:p w:rsidR="00E50615" w:rsidRPr="00E50615" w:rsidRDefault="00E50615" w:rsidP="00E50615">
      <w:pPr>
        <w:pStyle w:val="Tekstpodstawowy"/>
        <w:spacing w:before="32"/>
        <w:ind w:left="1676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>U – kategoria umiejętności</w:t>
      </w:r>
    </w:p>
    <w:p w:rsidR="00E50615" w:rsidRPr="00E50615" w:rsidRDefault="00E50615" w:rsidP="00E50615">
      <w:pPr>
        <w:pStyle w:val="Tekstpodstawowy"/>
        <w:spacing w:before="30"/>
        <w:ind w:left="1676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>K – kategoria kompetencji społecznych</w:t>
      </w:r>
    </w:p>
    <w:p w:rsidR="00E50615" w:rsidRPr="00E50615" w:rsidRDefault="00E50615" w:rsidP="00E50615">
      <w:pPr>
        <w:pStyle w:val="Tekstpodstawowy"/>
        <w:spacing w:before="33"/>
        <w:ind w:left="1676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 xml:space="preserve">A lub P – określenie profilu (A – </w:t>
      </w:r>
      <w:proofErr w:type="spellStart"/>
      <w:r w:rsidRPr="00E50615">
        <w:rPr>
          <w:rFonts w:asciiTheme="minorHAnsi" w:hAnsiTheme="minorHAnsi"/>
          <w:sz w:val="24"/>
          <w:szCs w:val="24"/>
        </w:rPr>
        <w:t>ogólnoakademicki</w:t>
      </w:r>
      <w:proofErr w:type="spellEnd"/>
      <w:r w:rsidRPr="00E50615">
        <w:rPr>
          <w:rFonts w:asciiTheme="minorHAnsi" w:hAnsiTheme="minorHAnsi"/>
          <w:sz w:val="24"/>
          <w:szCs w:val="24"/>
        </w:rPr>
        <w:t>, P – praktyczny)</w:t>
      </w:r>
    </w:p>
    <w:p w:rsidR="00E50615" w:rsidRPr="00E50615" w:rsidRDefault="00E50615" w:rsidP="00E50615">
      <w:pPr>
        <w:pStyle w:val="Tekstpodstawowy"/>
        <w:spacing w:before="33" w:line="271" w:lineRule="auto"/>
        <w:ind w:left="1676" w:right="1069"/>
        <w:rPr>
          <w:rFonts w:asciiTheme="minorHAnsi" w:hAnsiTheme="minorHAnsi"/>
          <w:sz w:val="24"/>
          <w:szCs w:val="24"/>
        </w:rPr>
      </w:pPr>
      <w:r w:rsidRPr="00E50615">
        <w:rPr>
          <w:rFonts w:asciiTheme="minorHAnsi" w:hAnsiTheme="minorHAnsi"/>
          <w:sz w:val="24"/>
          <w:szCs w:val="24"/>
        </w:rPr>
        <w:t>M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–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obszar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kształcenia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w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zakresie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nauk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medycznych,</w:t>
      </w:r>
      <w:r w:rsidRPr="00E50615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nauk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o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zdrowiu</w:t>
      </w:r>
      <w:r w:rsidRPr="00E50615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oraz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nauk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o</w:t>
      </w:r>
      <w:r w:rsidRPr="00E5061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kulturze fizycznej</w:t>
      </w:r>
    </w:p>
    <w:p w:rsidR="00E50615" w:rsidRPr="00E50615" w:rsidRDefault="00E50615" w:rsidP="00E50615">
      <w:pPr>
        <w:pStyle w:val="Akapitzlist"/>
        <w:tabs>
          <w:tab w:val="left" w:pos="1845"/>
        </w:tabs>
        <w:ind w:left="567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</w:t>
      </w:r>
      <w:r w:rsidRPr="00E50615">
        <w:rPr>
          <w:rFonts w:asciiTheme="minorHAnsi" w:hAnsiTheme="minorHAnsi"/>
          <w:sz w:val="24"/>
          <w:szCs w:val="24"/>
        </w:rPr>
        <w:t>01,</w:t>
      </w:r>
      <w:r w:rsidRPr="00E50615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02,</w:t>
      </w:r>
      <w:r w:rsidRPr="00E50615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03</w:t>
      </w:r>
      <w:r w:rsidRPr="00E50615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i</w:t>
      </w:r>
      <w:r w:rsidRPr="00E50615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kolejne</w:t>
      </w:r>
      <w:r w:rsidRPr="00E50615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–</w:t>
      </w:r>
      <w:r w:rsidRPr="00E50615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numer</w:t>
      </w:r>
      <w:r w:rsidRPr="00E50615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efektu</w:t>
      </w:r>
      <w:r w:rsidRPr="00E50615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50615">
        <w:rPr>
          <w:rFonts w:asciiTheme="minorHAnsi" w:hAnsiTheme="minorHAnsi"/>
          <w:sz w:val="24"/>
          <w:szCs w:val="24"/>
        </w:rPr>
        <w:t>kształcenia</w:t>
      </w:r>
    </w:p>
    <w:p w:rsidR="0083421A" w:rsidRPr="00C93632" w:rsidRDefault="0083421A" w:rsidP="005D4EBA">
      <w:pPr>
        <w:pStyle w:val="Akapitzlist"/>
        <w:numPr>
          <w:ilvl w:val="0"/>
          <w:numId w:val="5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Ramowy Plan Studiów, </w:t>
      </w:r>
      <w:r w:rsidRPr="00C93632">
        <w:rPr>
          <w:rFonts w:asciiTheme="minorHAnsi" w:hAnsiTheme="minorHAnsi"/>
          <w:sz w:val="24"/>
          <w:szCs w:val="24"/>
        </w:rPr>
        <w:t>osobno dla każdej z form studiów</w:t>
      </w:r>
    </w:p>
    <w:p w:rsidR="0083421A" w:rsidRPr="00C93632" w:rsidRDefault="0083421A" w:rsidP="005D4EBA">
      <w:pPr>
        <w:pStyle w:val="Akapitzlist"/>
        <w:numPr>
          <w:ilvl w:val="0"/>
          <w:numId w:val="5"/>
        </w:numPr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C93632">
        <w:rPr>
          <w:rFonts w:asciiTheme="minorHAnsi" w:hAnsiTheme="minorHAnsi"/>
          <w:b/>
          <w:bCs/>
          <w:sz w:val="24"/>
          <w:szCs w:val="24"/>
        </w:rPr>
        <w:t xml:space="preserve">Sylabusy przedmiotów/modułów kształcenia </w:t>
      </w:r>
      <w:r w:rsidRPr="00C93632">
        <w:rPr>
          <w:rFonts w:asciiTheme="minorHAnsi" w:hAnsiTheme="minorHAnsi"/>
          <w:sz w:val="24"/>
          <w:szCs w:val="24"/>
        </w:rPr>
        <w:t>(opracowane w systemie Elektronicznego Przewodnika Dydaktycznego)</w:t>
      </w:r>
    </w:p>
    <w:p w:rsidR="0083421A" w:rsidRPr="00C93632" w:rsidRDefault="0083421A" w:rsidP="0039677C">
      <w:pPr>
        <w:rPr>
          <w:rStyle w:val="Pogrubienie"/>
          <w:rFonts w:asciiTheme="minorHAnsi" w:hAnsiTheme="minorHAnsi"/>
          <w:color w:val="FF0000"/>
          <w:sz w:val="24"/>
          <w:szCs w:val="24"/>
        </w:rPr>
      </w:pPr>
      <w:r w:rsidRPr="00C93632">
        <w:rPr>
          <w:rStyle w:val="Pogrubienie"/>
          <w:rFonts w:asciiTheme="minorHAnsi" w:hAnsiTheme="minorHAnsi"/>
          <w:color w:val="FF0000"/>
          <w:sz w:val="24"/>
          <w:szCs w:val="24"/>
        </w:rPr>
        <w:t>Uwaga!</w:t>
      </w:r>
    </w:p>
    <w:p w:rsidR="0083421A" w:rsidRPr="00C93632" w:rsidRDefault="0083421A" w:rsidP="0039677C">
      <w:pPr>
        <w:rPr>
          <w:rStyle w:val="Pogrubienie"/>
          <w:rFonts w:asciiTheme="minorHAnsi" w:hAnsiTheme="minorHAnsi"/>
          <w:sz w:val="24"/>
          <w:szCs w:val="24"/>
        </w:rPr>
      </w:pPr>
      <w:r w:rsidRPr="00C93632">
        <w:rPr>
          <w:rStyle w:val="Pogrubienie"/>
          <w:rFonts w:asciiTheme="minorHAnsi" w:hAnsiTheme="minorHAnsi"/>
          <w:sz w:val="24"/>
          <w:szCs w:val="24"/>
        </w:rPr>
        <w:t>W programach studiów, dla których określono standardy kształcenia* – uwzględnia się je priorytetowo.</w:t>
      </w:r>
    </w:p>
    <w:p w:rsidR="0083421A" w:rsidRPr="00C93632" w:rsidRDefault="0083421A" w:rsidP="00EF1FF6">
      <w:pPr>
        <w:jc w:val="both"/>
        <w:rPr>
          <w:rStyle w:val="Pogrubienie"/>
          <w:rFonts w:asciiTheme="minorHAnsi" w:hAnsiTheme="minorHAnsi"/>
          <w:b w:val="0"/>
          <w:bCs w:val="0"/>
          <w:sz w:val="24"/>
          <w:szCs w:val="24"/>
        </w:rPr>
      </w:pPr>
      <w:r w:rsidRPr="00C9363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*Art. 68 ust. 2 Ustawy </w:t>
      </w:r>
      <w:proofErr w:type="spellStart"/>
      <w:r w:rsidRPr="00C9363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PoSWiN</w:t>
      </w:r>
      <w:proofErr w:type="spellEnd"/>
      <w:r w:rsidRPr="00C9363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: </w:t>
      </w:r>
      <w:r w:rsidRPr="00C93632">
        <w:rPr>
          <w:rStyle w:val="Pogrubienie"/>
          <w:rFonts w:asciiTheme="minorHAnsi" w:hAnsiTheme="minorHAnsi"/>
          <w:b w:val="0"/>
          <w:bCs w:val="0"/>
          <w:i/>
          <w:iCs/>
          <w:sz w:val="24"/>
          <w:szCs w:val="24"/>
        </w:rPr>
        <w:t>„Standard kształcenia jest zborem reguł i wymagań w zakresie kształcenia dotyczących sposobu organizacji kształcenia, osób prowadzących to kształcenie, ogólnych i szczegółowych efektów uczenia się, a także sposobu weryfikacji osiągniętych efektów uczenia się.”</w:t>
      </w:r>
    </w:p>
    <w:sectPr w:rsidR="0083421A" w:rsidRPr="00C93632" w:rsidSect="00432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29" w:rsidRDefault="00003C29" w:rsidP="000570F1">
      <w:pPr>
        <w:spacing w:after="0" w:line="240" w:lineRule="auto"/>
      </w:pPr>
      <w:r>
        <w:separator/>
      </w:r>
    </w:p>
  </w:endnote>
  <w:endnote w:type="continuationSeparator" w:id="0">
    <w:p w:rsidR="00003C29" w:rsidRDefault="00003C29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-UIGoth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29" w:rsidRDefault="00003C29" w:rsidP="000570F1">
      <w:pPr>
        <w:spacing w:after="0" w:line="240" w:lineRule="auto"/>
      </w:pPr>
      <w:r>
        <w:separator/>
      </w:r>
    </w:p>
  </w:footnote>
  <w:footnote w:type="continuationSeparator" w:id="0">
    <w:p w:rsidR="00003C29" w:rsidRDefault="00003C29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38" w:rsidRDefault="00FB5738" w:rsidP="00770516">
    <w:pPr>
      <w:pStyle w:val="Nagwek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69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D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02096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4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271E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766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3A4ADD"/>
    <w:multiLevelType w:val="hybridMultilevel"/>
    <w:tmpl w:val="A2E00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321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821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747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E3066E"/>
    <w:multiLevelType w:val="multilevel"/>
    <w:tmpl w:val="C88C1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586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3C29"/>
    <w:rsid w:val="00042C72"/>
    <w:rsid w:val="000452B6"/>
    <w:rsid w:val="000570F1"/>
    <w:rsid w:val="00066AE4"/>
    <w:rsid w:val="00080910"/>
    <w:rsid w:val="00086A28"/>
    <w:rsid w:val="000D28DD"/>
    <w:rsid w:val="001C3E81"/>
    <w:rsid w:val="001D650D"/>
    <w:rsid w:val="00203DC7"/>
    <w:rsid w:val="00227A01"/>
    <w:rsid w:val="00280BF6"/>
    <w:rsid w:val="002D1EC3"/>
    <w:rsid w:val="002D2054"/>
    <w:rsid w:val="002F0F7E"/>
    <w:rsid w:val="0039677C"/>
    <w:rsid w:val="003E403D"/>
    <w:rsid w:val="003E7841"/>
    <w:rsid w:val="00402988"/>
    <w:rsid w:val="004112DD"/>
    <w:rsid w:val="00412011"/>
    <w:rsid w:val="00431D7E"/>
    <w:rsid w:val="004327B7"/>
    <w:rsid w:val="00476749"/>
    <w:rsid w:val="00493E8B"/>
    <w:rsid w:val="004D4BFF"/>
    <w:rsid w:val="004D4D1B"/>
    <w:rsid w:val="004F02AD"/>
    <w:rsid w:val="005049AE"/>
    <w:rsid w:val="00522C55"/>
    <w:rsid w:val="00535BA3"/>
    <w:rsid w:val="00545549"/>
    <w:rsid w:val="00591109"/>
    <w:rsid w:val="005A73F2"/>
    <w:rsid w:val="005B3A04"/>
    <w:rsid w:val="005D4EBA"/>
    <w:rsid w:val="005E51BF"/>
    <w:rsid w:val="00622F38"/>
    <w:rsid w:val="0067588C"/>
    <w:rsid w:val="00684923"/>
    <w:rsid w:val="006932D1"/>
    <w:rsid w:val="006B7652"/>
    <w:rsid w:val="006D605A"/>
    <w:rsid w:val="00723EA6"/>
    <w:rsid w:val="00770516"/>
    <w:rsid w:val="007915D4"/>
    <w:rsid w:val="007A4927"/>
    <w:rsid w:val="007F73E8"/>
    <w:rsid w:val="00800339"/>
    <w:rsid w:val="008065C8"/>
    <w:rsid w:val="00823803"/>
    <w:rsid w:val="0083421A"/>
    <w:rsid w:val="008470C8"/>
    <w:rsid w:val="00853C03"/>
    <w:rsid w:val="00871A17"/>
    <w:rsid w:val="00895EFE"/>
    <w:rsid w:val="008B47CB"/>
    <w:rsid w:val="008C7BE2"/>
    <w:rsid w:val="008E3FF1"/>
    <w:rsid w:val="00901908"/>
    <w:rsid w:val="00913A96"/>
    <w:rsid w:val="00924F2A"/>
    <w:rsid w:val="00941975"/>
    <w:rsid w:val="00944185"/>
    <w:rsid w:val="00950A53"/>
    <w:rsid w:val="009669BA"/>
    <w:rsid w:val="00972B15"/>
    <w:rsid w:val="00982222"/>
    <w:rsid w:val="009E0324"/>
    <w:rsid w:val="009F13BD"/>
    <w:rsid w:val="00A404DE"/>
    <w:rsid w:val="00A54111"/>
    <w:rsid w:val="00A54D3A"/>
    <w:rsid w:val="00A64E1A"/>
    <w:rsid w:val="00AA75A8"/>
    <w:rsid w:val="00AC7484"/>
    <w:rsid w:val="00AE51C2"/>
    <w:rsid w:val="00AF56DA"/>
    <w:rsid w:val="00B45FAE"/>
    <w:rsid w:val="00BD7A40"/>
    <w:rsid w:val="00BF3058"/>
    <w:rsid w:val="00C92BB8"/>
    <w:rsid w:val="00C93632"/>
    <w:rsid w:val="00CD1CC5"/>
    <w:rsid w:val="00D27884"/>
    <w:rsid w:val="00D53E25"/>
    <w:rsid w:val="00D54543"/>
    <w:rsid w:val="00DA38F3"/>
    <w:rsid w:val="00DB6F0A"/>
    <w:rsid w:val="00DD14BD"/>
    <w:rsid w:val="00DD5D21"/>
    <w:rsid w:val="00E50615"/>
    <w:rsid w:val="00E73538"/>
    <w:rsid w:val="00E83563"/>
    <w:rsid w:val="00EB3AC8"/>
    <w:rsid w:val="00EC43A8"/>
    <w:rsid w:val="00EC6EFA"/>
    <w:rsid w:val="00ED0980"/>
    <w:rsid w:val="00EE316F"/>
    <w:rsid w:val="00EF1FF6"/>
    <w:rsid w:val="00F72435"/>
    <w:rsid w:val="00F745EC"/>
    <w:rsid w:val="00F8158E"/>
    <w:rsid w:val="00F87928"/>
    <w:rsid w:val="00FA0312"/>
    <w:rsid w:val="00FB5738"/>
    <w:rsid w:val="00FB7673"/>
    <w:rsid w:val="00FE1E4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D961C5-DAA3-45DC-8DF4-306D848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9A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A9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8F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3A96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DA38F3"/>
    <w:rPr>
      <w:rFonts w:ascii="Calibri Light" w:hAnsi="Calibri Light" w:cs="Calibri Light"/>
      <w:color w:val="2E74B5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913A9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913A96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13A96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913A96"/>
    <w:rPr>
      <w:rFonts w:eastAsia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EC43A8"/>
    <w:pPr>
      <w:ind w:left="720"/>
    </w:pPr>
  </w:style>
  <w:style w:type="character" w:styleId="Pogrubienie">
    <w:name w:val="Strong"/>
    <w:uiPriority w:val="99"/>
    <w:qFormat/>
    <w:rsid w:val="00EC43A8"/>
    <w:rPr>
      <w:b/>
      <w:bCs/>
    </w:rPr>
  </w:style>
  <w:style w:type="table" w:styleId="Tabela-Siatka">
    <w:name w:val="Table Grid"/>
    <w:basedOn w:val="Standardowy"/>
    <w:uiPriority w:val="99"/>
    <w:rsid w:val="00AC74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0F1"/>
  </w:style>
  <w:style w:type="paragraph" w:styleId="Stopka">
    <w:name w:val="footer"/>
    <w:basedOn w:val="Normalny"/>
    <w:link w:val="StopkaZnak"/>
    <w:uiPriority w:val="99"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0F1"/>
  </w:style>
  <w:style w:type="table" w:customStyle="1" w:styleId="TableNormal">
    <w:name w:val="Table Normal"/>
    <w:uiPriority w:val="2"/>
    <w:semiHidden/>
    <w:unhideWhenUsed/>
    <w:qFormat/>
    <w:rsid w:val="00B45F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5FAE"/>
    <w:pPr>
      <w:widowControl w:val="0"/>
      <w:autoSpaceDE w:val="0"/>
      <w:autoSpaceDN w:val="0"/>
      <w:spacing w:before="9" w:after="0" w:line="240" w:lineRule="auto"/>
      <w:ind w:left="107"/>
      <w:jc w:val="center"/>
    </w:pPr>
    <w:rPr>
      <w:rFonts w:ascii="Arial" w:eastAsia="Arial" w:hAnsi="Arial" w:cs="Arial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50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0615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2190</Words>
  <Characters>15655</Characters>
  <Application>Microsoft Office Word</Application>
  <DocSecurity>4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programu studiów</vt:lpstr>
    </vt:vector>
  </TitlesOfParts>
  <Company/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programu studiów</dc:title>
  <dc:subject/>
  <dc:creator>Inga</dc:creator>
  <cp:keywords/>
  <dc:description/>
  <cp:lastModifiedBy>User</cp:lastModifiedBy>
  <cp:revision>2</cp:revision>
  <dcterms:created xsi:type="dcterms:W3CDTF">2019-09-28T13:06:00Z</dcterms:created>
  <dcterms:modified xsi:type="dcterms:W3CDTF">2019-09-28T13:06:00Z</dcterms:modified>
</cp:coreProperties>
</file>