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5E6" w14:textId="77777777" w:rsidR="00925D11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  <w:jc w:val="both"/>
      </w:pPr>
      <w:r>
        <w:rPr>
          <w:noProof/>
        </w:rPr>
        <w:drawing>
          <wp:inline distT="114300" distB="114300" distL="114300" distR="114300" wp14:anchorId="27B0B928" wp14:editId="41BC03B4">
            <wp:extent cx="5943600" cy="63500"/>
            <wp:effectExtent l="0" t="0" r="0" b="0"/>
            <wp:docPr id="2" name="image1.png" descr="linia pozio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nia poziom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185D86" w14:textId="77777777" w:rsidR="00925D11" w:rsidRDefault="00000000">
      <w:pPr>
        <w:spacing w:before="0" w:line="240" w:lineRule="auto"/>
        <w:jc w:val="both"/>
        <w:rPr>
          <w:color w:val="888888"/>
          <w:highlight w:val="white"/>
        </w:rPr>
      </w:pPr>
      <w:r>
        <w:rPr>
          <w:color w:val="888888"/>
          <w:highlight w:val="white"/>
        </w:rPr>
        <w:t>Beata Kaczmarek</w:t>
      </w:r>
    </w:p>
    <w:p w14:paraId="0CC8B6C6" w14:textId="77777777" w:rsidR="00925D11" w:rsidRDefault="00000000">
      <w:pPr>
        <w:shd w:val="clear" w:color="auto" w:fill="FFFFFF"/>
        <w:spacing w:before="0" w:line="240" w:lineRule="auto"/>
        <w:jc w:val="both"/>
        <w:rPr>
          <w:color w:val="888888"/>
        </w:rPr>
      </w:pPr>
      <w:r>
        <w:rPr>
          <w:color w:val="888888"/>
        </w:rPr>
        <w:t>dr nauk medycznych, psycholog kliniczny</w:t>
      </w:r>
    </w:p>
    <w:p w14:paraId="0B187C49" w14:textId="77777777" w:rsidR="00925D11" w:rsidRDefault="00000000">
      <w:pPr>
        <w:shd w:val="clear" w:color="auto" w:fill="FFFFFF"/>
        <w:spacing w:before="0" w:line="240" w:lineRule="auto"/>
        <w:jc w:val="both"/>
        <w:rPr>
          <w:color w:val="888888"/>
        </w:rPr>
      </w:pPr>
      <w:r>
        <w:rPr>
          <w:color w:val="888888"/>
        </w:rPr>
        <w:t>Katedra i Klinika Medycyny Paliatywnej</w:t>
      </w:r>
    </w:p>
    <w:p w14:paraId="4564B265" w14:textId="77777777" w:rsidR="00925D11" w:rsidRDefault="00000000">
      <w:pPr>
        <w:shd w:val="clear" w:color="auto" w:fill="FFFFFF"/>
        <w:spacing w:before="0" w:line="240" w:lineRule="auto"/>
        <w:jc w:val="both"/>
        <w:rPr>
          <w:color w:val="888888"/>
        </w:rPr>
      </w:pPr>
      <w:r>
        <w:rPr>
          <w:color w:val="888888"/>
        </w:rPr>
        <w:t>Uniwersytet Medyczny im. Karola Marcinkowskiego</w:t>
      </w:r>
    </w:p>
    <w:p w14:paraId="431C972C" w14:textId="77777777" w:rsidR="00925D11" w:rsidRDefault="00000000">
      <w:pPr>
        <w:shd w:val="clear" w:color="auto" w:fill="FFFFFF"/>
        <w:spacing w:before="0" w:line="240" w:lineRule="auto"/>
        <w:jc w:val="both"/>
        <w:rPr>
          <w:color w:val="888888"/>
        </w:rPr>
      </w:pPr>
      <w:r>
        <w:rPr>
          <w:color w:val="888888"/>
        </w:rPr>
        <w:t>w Poznaniu</w:t>
      </w:r>
    </w:p>
    <w:p w14:paraId="3AE03B97" w14:textId="77777777" w:rsidR="00925D11" w:rsidRDefault="00925D1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color w:val="666666"/>
          <w:sz w:val="20"/>
          <w:szCs w:val="20"/>
        </w:rPr>
      </w:pPr>
    </w:p>
    <w:p w14:paraId="475AEA12" w14:textId="77777777" w:rsidR="00925D11" w:rsidRDefault="00000000">
      <w:pPr>
        <w:pStyle w:val="Nagwek2"/>
        <w:jc w:val="both"/>
        <w:rPr>
          <w:color w:val="000000"/>
        </w:rPr>
      </w:pPr>
      <w:bookmarkStart w:id="0" w:name="_5x0d5h95i329" w:colFirst="0" w:colLast="0"/>
      <w:bookmarkEnd w:id="0"/>
      <w:r>
        <w:rPr>
          <w:color w:val="000000"/>
        </w:rPr>
        <w:t>REKOMENDACJE DLA OSÓB STARSZYCH I ICH OPIEKUNÓW</w:t>
      </w:r>
    </w:p>
    <w:p w14:paraId="05D282B1" w14:textId="77777777" w:rsidR="00925D11" w:rsidRDefault="00925D11">
      <w:pPr>
        <w:jc w:val="both"/>
      </w:pPr>
    </w:p>
    <w:bookmarkStart w:id="1" w:name="_t3f77d1m2qcs" w:colFirst="0" w:colLast="0" w:displacedByCustomXml="next"/>
    <w:bookmarkEnd w:id="1" w:displacedByCustomXml="next"/>
    <w:sdt>
      <w:sdtPr>
        <w:rPr>
          <w:b w:val="0"/>
          <w:color w:val="353744"/>
          <w:sz w:val="22"/>
          <w:szCs w:val="22"/>
        </w:rPr>
        <w:id w:val="176927135"/>
        <w:docPartObj>
          <w:docPartGallery w:val="Table of Contents"/>
          <w:docPartUnique/>
        </w:docPartObj>
      </w:sdtPr>
      <w:sdtContent>
        <w:p w14:paraId="77EC8515" w14:textId="77777777" w:rsidR="00925D11" w:rsidRDefault="00000000">
          <w:pPr>
            <w:pStyle w:val="Nagwek2"/>
            <w:tabs>
              <w:tab w:val="right" w:pos="9360"/>
            </w:tabs>
            <w:spacing w:before="240" w:after="240" w:line="360" w:lineRule="auto"/>
            <w:jc w:val="both"/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r>
            <w:t>Jak rozpoznać zaburzenia funkcji poznawczych i jak postąpić kiedy się pojawiają?</w:t>
          </w:r>
        </w:p>
        <w:p w14:paraId="47BA6D17" w14:textId="62F6106E" w:rsidR="00925D11" w:rsidRDefault="00000000">
          <w:pPr>
            <w:tabs>
              <w:tab w:val="right" w:pos="9360"/>
            </w:tabs>
            <w:jc w:val="both"/>
          </w:pPr>
          <w:r>
            <w:t>Sprawność, która umożliwia samodzielne życie opiera się na współdziałaniu ciała i umysłu. Zdrowie fizyczne i prawidłowa praca mózgu pozwalają na prowadzenie domu, uczestniczenie    w</w:t>
          </w:r>
          <w:r w:rsidR="00C018A5">
            <w:t> </w:t>
          </w:r>
          <w:r>
            <w:t>życiu społecznym, korzystanie z atrakcji, które przynosi życie.</w:t>
          </w:r>
        </w:p>
        <w:p w14:paraId="55F7EBF0" w14:textId="20EC07AD" w:rsidR="00925D11" w:rsidRDefault="00000000">
          <w:pPr>
            <w:tabs>
              <w:tab w:val="right" w:pos="9360"/>
            </w:tabs>
            <w:jc w:val="both"/>
            <w:rPr>
              <w:b/>
              <w:sz w:val="24"/>
              <w:szCs w:val="24"/>
            </w:rPr>
          </w:pPr>
          <w:r>
            <w:t>Funkcje poznawcze to procesy sterowane przez mózg, takie jak pamięć, uwaga, planowanie, myślenie, percepcja. Z wiekiem obniża się szybkość i wydajność tych procesów, co jest związane z naturalnymi procesami starzenia się. Więcej czasu zabiera nauczenie się czegoś nowego, wydobycie  z pamięci  potrzebnych wspomnień lub wyrazów. Niekiedy te  trudności nasilają się  w</w:t>
          </w:r>
          <w:r w:rsidR="00C018A5">
            <w:t> </w:t>
          </w:r>
          <w:r>
            <w:t>taki sposób, że utrudnia to normalne życie. Coraz częściej przydarzają się sytuacje, w których dochodzi  do  pomyłek, nieporozumień. Może to  wynikać z choroby,  którą należy zdiagnozować i rozpocząć właściwe leczenie. Bardzo ważnym jest niebagatelizowanie takich sytuacji, ponieważ wczesne rozpoznanie daje więcej możliwości leczenia i spowalniania procesu chorobowego.</w:t>
          </w:r>
        </w:p>
        <w:p w14:paraId="23233533" w14:textId="77777777" w:rsidR="00925D11" w:rsidRDefault="00000000">
          <w:pPr>
            <w:pStyle w:val="Nagwek1"/>
            <w:tabs>
              <w:tab w:val="right" w:pos="9360"/>
            </w:tabs>
            <w:spacing w:before="240" w:after="240" w:line="360" w:lineRule="auto"/>
            <w:jc w:val="both"/>
          </w:pPr>
          <w:bookmarkStart w:id="2" w:name="_8z48dl7lr35p" w:colFirst="0" w:colLast="0"/>
          <w:bookmarkEnd w:id="2"/>
          <w:r>
            <w:t>Na jakie trudności warto zwrócić uwagę?</w:t>
          </w:r>
        </w:p>
        <w:p w14:paraId="18BCA54B" w14:textId="19EF3451" w:rsidR="00925D11" w:rsidRDefault="00000000">
          <w:pPr>
            <w:tabs>
              <w:tab w:val="right" w:pos="9360"/>
            </w:tabs>
            <w:jc w:val="both"/>
          </w:pPr>
          <w:r>
            <w:t>Zwykle niepowodzenia w codziennych aktywnościach przypisujemy problemom z pamięcią. Pamiętajmy jednak, że nie jest możliwe skuteczne zapamiętanie treści, jeśli się jej dobrze nie usłyszało, albo nie udało się na niej skoncentrować; nie zapamiętamy dobrze znaków, czy symboli, kiedy nie spostrzegamy ich prawidłowo, co może być związane nie tylko z chorobą wzroku, ale również mózgu. Kluczowe informacje mogą nam umykać z powodu schorzeń narządów zmysłów, obniżenia zakresu uwagi, słabego planowania lub kojarzenia. Trudności mogą  wynikać  również  ze  złego samopoczucia, depresji,  lęku,  albo być  związane z przyjmowanymi lekami. Przyczyny kłopotów ustala się w procesie diagnostyki.</w:t>
          </w:r>
        </w:p>
        <w:p w14:paraId="181DF7D4" w14:textId="77777777" w:rsidR="00925D11" w:rsidRDefault="00000000">
          <w:pPr>
            <w:tabs>
              <w:tab w:val="right" w:pos="9360"/>
            </w:tabs>
            <w:spacing w:before="240" w:after="240" w:line="240" w:lineRule="auto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</w:p>
        <w:p w14:paraId="50B941BA" w14:textId="68887AEB" w:rsidR="00925D11" w:rsidRDefault="00000000">
          <w:pPr>
            <w:pStyle w:val="Nagwek1"/>
            <w:tabs>
              <w:tab w:val="right" w:pos="9360"/>
            </w:tabs>
            <w:spacing w:before="240" w:after="240" w:line="360" w:lineRule="auto"/>
            <w:jc w:val="both"/>
          </w:pPr>
          <w:bookmarkStart w:id="3" w:name="_hrhw7d3ko1jg" w:colFirst="0" w:colLast="0"/>
          <w:bookmarkEnd w:id="3"/>
          <w:r>
            <w:lastRenderedPageBreak/>
            <w:t>Trudności w codziennym funkcjonowaniu, które mogą świadczyć o</w:t>
          </w:r>
          <w:r w:rsidR="00C018A5">
            <w:t> </w:t>
          </w:r>
          <w:r>
            <w:t>chorobie:</w:t>
          </w:r>
        </w:p>
        <w:tbl>
          <w:tblPr>
            <w:tblStyle w:val="a"/>
            <w:tblW w:w="9345" w:type="dxa"/>
            <w:tblInd w:w="0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9345"/>
          </w:tblGrid>
          <w:tr w:rsidR="00925D11" w14:paraId="278212BA" w14:textId="77777777">
            <w:tc>
              <w:tcPr>
                <w:tcW w:w="9345" w:type="dxa"/>
                <w:tcBorders>
                  <w:top w:val="nil"/>
                  <w:left w:val="single" w:sz="18" w:space="0" w:color="00AB44"/>
                  <w:bottom w:val="nil"/>
                  <w:right w:val="nil"/>
                </w:tcBorders>
                <w:shd w:val="clear" w:color="auto" w:fill="F3F3F3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6E1B61DF" w14:textId="7E4A06BC" w:rsidR="00925D11" w:rsidRDefault="00000000">
                <w:pPr>
                  <w:numPr>
                    <w:ilvl w:val="0"/>
                    <w:numId w:val="2"/>
                  </w:numPr>
                  <w:tabs>
                    <w:tab w:val="right" w:pos="9360"/>
                  </w:tabs>
                  <w:spacing w:line="240" w:lineRule="auto"/>
                  <w:jc w:val="both"/>
                </w:pPr>
                <w:r>
                  <w:t>zapominanie bieżących zdarzeń i konieczność zapisywania ważnych informacji, luki w</w:t>
                </w:r>
                <w:r w:rsidR="00C018A5">
                  <w:t> </w:t>
                </w:r>
                <w:r>
                  <w:t>pamięci dotyczące niektórych zdarzeń</w:t>
                </w:r>
              </w:p>
              <w:p w14:paraId="2B869808" w14:textId="77777777" w:rsidR="00925D11" w:rsidRDefault="00000000">
                <w:pPr>
                  <w:numPr>
                    <w:ilvl w:val="0"/>
                    <w:numId w:val="2"/>
                  </w:numPr>
                  <w:tabs>
                    <w:tab w:val="right" w:pos="9360"/>
                  </w:tabs>
                  <w:spacing w:line="240" w:lineRule="auto"/>
                  <w:jc w:val="both"/>
                </w:pPr>
                <w:r>
                  <w:t>gubienie przedmiotów codziennego użytku i częste ich poszukiwanie</w:t>
                </w:r>
              </w:p>
              <w:p w14:paraId="658333A9" w14:textId="77777777" w:rsidR="00925D11" w:rsidRDefault="00000000">
                <w:pPr>
                  <w:numPr>
                    <w:ilvl w:val="0"/>
                    <w:numId w:val="2"/>
                  </w:numPr>
                  <w:tabs>
                    <w:tab w:val="right" w:pos="9360"/>
                  </w:tabs>
                  <w:spacing w:line="240" w:lineRule="auto"/>
                  <w:jc w:val="both"/>
                </w:pPr>
                <w:r>
                  <w:t>przerywanie czynności w trakcie, niedokańczanie lub pomijanie ważnych elementów działań np. w trakcie gotowania</w:t>
                </w:r>
              </w:p>
              <w:p w14:paraId="7561C28B" w14:textId="77777777" w:rsidR="00925D11" w:rsidRDefault="00000000">
                <w:pPr>
                  <w:numPr>
                    <w:ilvl w:val="0"/>
                    <w:numId w:val="2"/>
                  </w:numPr>
                  <w:tabs>
                    <w:tab w:val="right" w:pos="9360"/>
                  </w:tabs>
                  <w:spacing w:line="240" w:lineRule="auto"/>
                  <w:jc w:val="both"/>
                </w:pPr>
                <w:r>
                  <w:t>łatwe rozpraszanie się w czasie rozmowy i gubienie wątku, problemy z budowaniem zdań, płynną mową, pisaniem, czytaniem, liczeniem</w:t>
                </w:r>
              </w:p>
              <w:p w14:paraId="42713AC5" w14:textId="77777777" w:rsidR="00925D11" w:rsidRDefault="00000000">
                <w:pPr>
                  <w:numPr>
                    <w:ilvl w:val="0"/>
                    <w:numId w:val="2"/>
                  </w:numPr>
                  <w:tabs>
                    <w:tab w:val="right" w:pos="9360"/>
                  </w:tabs>
                  <w:spacing w:line="240" w:lineRule="auto"/>
                  <w:jc w:val="both"/>
                </w:pPr>
                <w:r>
                  <w:t>pomyłki w przyjmowaniu leków</w:t>
                </w:r>
              </w:p>
              <w:p w14:paraId="0CE85D2E" w14:textId="77777777" w:rsidR="00925D11" w:rsidRDefault="00000000">
                <w:pPr>
                  <w:numPr>
                    <w:ilvl w:val="0"/>
                    <w:numId w:val="2"/>
                  </w:numPr>
                  <w:tabs>
                    <w:tab w:val="right" w:pos="9360"/>
                  </w:tabs>
                  <w:spacing w:line="240" w:lineRule="auto"/>
                  <w:jc w:val="both"/>
                </w:pPr>
                <w:r>
                  <w:t>trudności w przypomnieniu sobie słów w trakcie rozmowy, wydłużenie czasu ich poszukiwania w pamięci lub stosowanie omówień, trudności w przypominaniu sobie nazwisk</w:t>
                </w:r>
              </w:p>
              <w:p w14:paraId="494B575F" w14:textId="77777777" w:rsidR="00925D11" w:rsidRDefault="00000000">
                <w:pPr>
                  <w:numPr>
                    <w:ilvl w:val="0"/>
                    <w:numId w:val="2"/>
                  </w:numPr>
                  <w:tabs>
                    <w:tab w:val="right" w:pos="9360"/>
                  </w:tabs>
                  <w:spacing w:line="240" w:lineRule="auto"/>
                  <w:jc w:val="both"/>
                </w:pPr>
                <w:r>
                  <w:t>problemy z rozpoznawaniem twarzy lub dopasowaniem do rozpoznanych twarzy imion, czy kontekstu znajomości</w:t>
                </w:r>
              </w:p>
              <w:p w14:paraId="6A63B10C" w14:textId="77777777" w:rsidR="00925D11" w:rsidRDefault="00000000">
                <w:pPr>
                  <w:numPr>
                    <w:ilvl w:val="0"/>
                    <w:numId w:val="2"/>
                  </w:numPr>
                  <w:tabs>
                    <w:tab w:val="right" w:pos="9360"/>
                  </w:tabs>
                  <w:spacing w:line="240" w:lineRule="auto"/>
                  <w:jc w:val="both"/>
                </w:pPr>
                <w:r>
                  <w:t>problemy z poruszaniem się w przestrzeni, zaplanowaniem trasy, wyborem właściwych środków komunikacji, gubienie się</w:t>
                </w:r>
              </w:p>
              <w:p w14:paraId="0D8C1BE3" w14:textId="77777777" w:rsidR="00925D11" w:rsidRDefault="00000000">
                <w:pPr>
                  <w:numPr>
                    <w:ilvl w:val="0"/>
                    <w:numId w:val="2"/>
                  </w:numPr>
                  <w:tabs>
                    <w:tab w:val="right" w:pos="9360"/>
                  </w:tabs>
                  <w:spacing w:line="240" w:lineRule="auto"/>
                  <w:jc w:val="both"/>
                </w:pPr>
                <w:r>
                  <w:t>mylenie dat lub miejsc spotkań</w:t>
                </w:r>
              </w:p>
              <w:p w14:paraId="531696F9" w14:textId="77777777" w:rsidR="00925D11" w:rsidRDefault="00000000">
                <w:pPr>
                  <w:numPr>
                    <w:ilvl w:val="0"/>
                    <w:numId w:val="2"/>
                  </w:numPr>
                  <w:tabs>
                    <w:tab w:val="right" w:pos="9360"/>
                  </w:tabs>
                  <w:spacing w:line="240" w:lineRule="auto"/>
                  <w:jc w:val="both"/>
                </w:pPr>
                <w:r>
                  <w:t>problemy w obsłudze urządzeń, sprzątaniu, gotowaniu, zarządzaniu pieniędzmi</w:t>
                </w:r>
              </w:p>
              <w:p w14:paraId="24AAC18D" w14:textId="77777777" w:rsidR="00925D11" w:rsidRDefault="00000000">
                <w:pPr>
                  <w:numPr>
                    <w:ilvl w:val="0"/>
                    <w:numId w:val="2"/>
                  </w:numPr>
                  <w:tabs>
                    <w:tab w:val="right" w:pos="9360"/>
                  </w:tabs>
                  <w:spacing w:line="240" w:lineRule="auto"/>
                  <w:jc w:val="both"/>
                </w:pPr>
                <w:r>
                  <w:t>poczucie dezorientacji, niepokoju, braku zaufania do swoich możliwości</w:t>
                </w:r>
              </w:p>
              <w:p w14:paraId="45CFF1B3" w14:textId="77777777" w:rsidR="00925D11" w:rsidRDefault="00000000">
                <w:pPr>
                  <w:numPr>
                    <w:ilvl w:val="0"/>
                    <w:numId w:val="2"/>
                  </w:numPr>
                  <w:tabs>
                    <w:tab w:val="right" w:pos="9360"/>
                  </w:tabs>
                  <w:spacing w:line="240" w:lineRule="auto"/>
                  <w:jc w:val="both"/>
                </w:pPr>
                <w:r>
                  <w:t>poczucie wyobcowania, nie nadążania za innymi</w:t>
                </w:r>
              </w:p>
              <w:p w14:paraId="557831B3" w14:textId="77777777" w:rsidR="00925D11" w:rsidRDefault="00000000">
                <w:pPr>
                  <w:numPr>
                    <w:ilvl w:val="0"/>
                    <w:numId w:val="2"/>
                  </w:numPr>
                  <w:tabs>
                    <w:tab w:val="right" w:pos="9360"/>
                  </w:tabs>
                  <w:spacing w:line="240" w:lineRule="auto"/>
                  <w:jc w:val="both"/>
                </w:pPr>
                <w:r>
                  <w:t>częste dopytywanie o to samo, upewnianie się</w:t>
                </w:r>
              </w:p>
              <w:p w14:paraId="7F17796A" w14:textId="77777777" w:rsidR="00925D11" w:rsidRDefault="00000000">
                <w:pPr>
                  <w:numPr>
                    <w:ilvl w:val="0"/>
                    <w:numId w:val="2"/>
                  </w:numPr>
                  <w:tabs>
                    <w:tab w:val="right" w:pos="9360"/>
                  </w:tabs>
                  <w:spacing w:line="240" w:lineRule="auto"/>
                  <w:jc w:val="both"/>
                </w:pPr>
                <w:r>
                  <w:t>poczucie pustki, utrata zainteresowań, brak odczuwania radości, lęk, izolacja</w:t>
                </w:r>
              </w:p>
              <w:p w14:paraId="4299CC19" w14:textId="77777777" w:rsidR="00925D11" w:rsidRDefault="00000000">
                <w:pPr>
                  <w:numPr>
                    <w:ilvl w:val="0"/>
                    <w:numId w:val="2"/>
                  </w:numPr>
                  <w:tabs>
                    <w:tab w:val="right" w:pos="9360"/>
                  </w:tabs>
                  <w:spacing w:line="240" w:lineRule="auto"/>
                  <w:jc w:val="both"/>
                </w:pPr>
                <w:r>
                  <w:t>realistyczne, niespokojne sny, bezsenność, wczesne wybudzanie</w:t>
                </w:r>
              </w:p>
              <w:p w14:paraId="2137A6D6" w14:textId="77777777" w:rsidR="00925D11" w:rsidRDefault="00000000">
                <w:pPr>
                  <w:numPr>
                    <w:ilvl w:val="0"/>
                    <w:numId w:val="2"/>
                  </w:numPr>
                  <w:tabs>
                    <w:tab w:val="right" w:pos="9360"/>
                  </w:tabs>
                  <w:spacing w:line="240" w:lineRule="auto"/>
                  <w:jc w:val="both"/>
                </w:pPr>
                <w:r>
                  <w:t>drażliwość, wybuchowość, zmiany osobowości</w:t>
                </w:r>
              </w:p>
              <w:p w14:paraId="6F082BB8" w14:textId="77777777" w:rsidR="00925D11" w:rsidRDefault="00000000">
                <w:pPr>
                  <w:numPr>
                    <w:ilvl w:val="0"/>
                    <w:numId w:val="2"/>
                  </w:numPr>
                  <w:tabs>
                    <w:tab w:val="right" w:pos="9360"/>
                  </w:tabs>
                  <w:spacing w:line="240" w:lineRule="auto"/>
                  <w:jc w:val="both"/>
                </w:pPr>
                <w:r>
                  <w:t>sygnały od otoczenia, które spostrzega trudności w funkcjonowaniu</w:t>
                </w:r>
              </w:p>
            </w:tc>
          </w:tr>
        </w:tbl>
        <w:p w14:paraId="44153E2A" w14:textId="77777777" w:rsidR="00925D11" w:rsidRDefault="00925D11">
          <w:pPr>
            <w:tabs>
              <w:tab w:val="right" w:pos="9360"/>
            </w:tabs>
            <w:spacing w:line="240" w:lineRule="auto"/>
            <w:jc w:val="both"/>
          </w:pPr>
        </w:p>
        <w:p w14:paraId="7DFEADDE" w14:textId="77777777" w:rsidR="00925D11" w:rsidRDefault="00925D11">
          <w:pPr>
            <w:tabs>
              <w:tab w:val="right" w:pos="9360"/>
            </w:tabs>
            <w:spacing w:line="240" w:lineRule="auto"/>
            <w:jc w:val="both"/>
          </w:pPr>
        </w:p>
        <w:p w14:paraId="2E610AF8" w14:textId="77777777" w:rsidR="00925D11" w:rsidRDefault="00925D11">
          <w:pPr>
            <w:tabs>
              <w:tab w:val="right" w:pos="9360"/>
            </w:tabs>
            <w:spacing w:line="240" w:lineRule="auto"/>
            <w:jc w:val="both"/>
          </w:pPr>
        </w:p>
        <w:p w14:paraId="5BEEA688" w14:textId="77777777" w:rsidR="00925D11" w:rsidRDefault="00000000">
          <w:pPr>
            <w:pStyle w:val="Nagwek1"/>
            <w:tabs>
              <w:tab w:val="right" w:pos="9360"/>
            </w:tabs>
            <w:spacing w:before="240" w:after="240" w:line="360" w:lineRule="auto"/>
            <w:jc w:val="both"/>
          </w:pPr>
          <w:bookmarkStart w:id="4" w:name="_r1008sk85pxc" w:colFirst="0" w:colLast="0"/>
          <w:bookmarkEnd w:id="4"/>
          <w:r>
            <w:lastRenderedPageBreak/>
            <w:t>Co zrobić, gdy dostrzegamy niepokojące symptomy?</w:t>
          </w:r>
        </w:p>
        <w:tbl>
          <w:tblPr>
            <w:tblStyle w:val="a0"/>
            <w:tblW w:w="9345" w:type="dxa"/>
            <w:tblInd w:w="0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9345"/>
          </w:tblGrid>
          <w:tr w:rsidR="00925D11" w14:paraId="1F3A97A7" w14:textId="77777777">
            <w:tc>
              <w:tcPr>
                <w:tcW w:w="9345" w:type="dxa"/>
                <w:tcBorders>
                  <w:top w:val="nil"/>
                  <w:left w:val="single" w:sz="18" w:space="0" w:color="00AB44"/>
                  <w:bottom w:val="nil"/>
                  <w:right w:val="nil"/>
                </w:tcBorders>
                <w:shd w:val="clear" w:color="auto" w:fill="F3F3F3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6D779276" w14:textId="77777777" w:rsidR="00925D11" w:rsidRDefault="00000000" w:rsidP="00C018A5">
                <w:pPr>
                  <w:numPr>
                    <w:ilvl w:val="0"/>
                    <w:numId w:val="1"/>
                  </w:numPr>
                  <w:spacing w:before="0" w:line="276" w:lineRule="auto"/>
                  <w:jc w:val="both"/>
                </w:pPr>
                <w:r>
                  <w:t>Zgłosić problemy lekarzowi rodzinnemu, geriatrze, neurologowi, psychiatrze – lekarz zleci niezbędne badania; warto wypisać sobie wcześniej najważniejsze sprawy do omówienia z lekarzem, aby w sytuacji stresu i w kontekście słabszej pamięci o niczym istotnym nie zapomnieć; na badanie zabieramy posiadaną dokumentację medyczną oraz listę przyjmowanych leków;</w:t>
                </w:r>
              </w:p>
            </w:tc>
          </w:tr>
        </w:tbl>
        <w:p w14:paraId="25D8B2F8" w14:textId="77777777" w:rsidR="00925D11" w:rsidRDefault="00925D11">
          <w:pPr>
            <w:jc w:val="both"/>
          </w:pPr>
        </w:p>
        <w:tbl>
          <w:tblPr>
            <w:tblStyle w:val="a1"/>
            <w:tblW w:w="9345" w:type="dxa"/>
            <w:tblInd w:w="0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9345"/>
          </w:tblGrid>
          <w:tr w:rsidR="00925D11" w14:paraId="64119868" w14:textId="77777777">
            <w:tc>
              <w:tcPr>
                <w:tcW w:w="9345" w:type="dxa"/>
                <w:tcBorders>
                  <w:top w:val="nil"/>
                  <w:left w:val="single" w:sz="18" w:space="0" w:color="00AB44"/>
                  <w:bottom w:val="nil"/>
                  <w:right w:val="nil"/>
                </w:tcBorders>
                <w:shd w:val="clear" w:color="auto" w:fill="F3F3F3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05568AA5" w14:textId="77777777" w:rsidR="00925D11" w:rsidRDefault="00000000" w:rsidP="00C018A5">
                <w:pPr>
                  <w:numPr>
                    <w:ilvl w:val="0"/>
                    <w:numId w:val="1"/>
                  </w:numPr>
                  <w:tabs>
                    <w:tab w:val="right" w:pos="9360"/>
                  </w:tabs>
                  <w:spacing w:before="0" w:line="276" w:lineRule="auto"/>
                  <w:jc w:val="both"/>
                </w:pPr>
                <w:r>
                  <w:t>Zgłosić się do psychologa na badanie funkcji poznawczych – w trakcie spotkania zostanie przeprowadzony szczegółowy wywiad, na który warto przyjść z kim z rodziny lub inną osobą bliską; badanie obejmuje test wstępny oraz szereg testów uzupełniających – dobranych pod kątem trudności pacjenta; na badanie zabieramy wypisy ze szpitali, wyniki badań, okulary, aparaty słuchowe. Badania funkcji poznawczych wykonywane są w Poradniach Zdrowia Psychicznego, fundacjach i innych organizacjach działających na rzecz osób z chorobą Alzheimera i innymi zaburzeniami neuropoznawczymi, w niektórych Poradniach Geriatrycznych</w:t>
                </w:r>
              </w:p>
            </w:tc>
          </w:tr>
        </w:tbl>
        <w:p w14:paraId="1210BE07" w14:textId="77777777" w:rsidR="00925D11" w:rsidRDefault="00925D11">
          <w:pPr>
            <w:jc w:val="both"/>
          </w:pPr>
        </w:p>
        <w:tbl>
          <w:tblPr>
            <w:tblStyle w:val="a2"/>
            <w:tblW w:w="9375" w:type="dxa"/>
            <w:tblInd w:w="0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9375"/>
          </w:tblGrid>
          <w:tr w:rsidR="00925D11" w14:paraId="615BD6E3" w14:textId="77777777">
            <w:tc>
              <w:tcPr>
                <w:tcW w:w="9375" w:type="dxa"/>
                <w:tcBorders>
                  <w:top w:val="nil"/>
                  <w:left w:val="single" w:sz="18" w:space="0" w:color="00AB44"/>
                  <w:bottom w:val="nil"/>
                  <w:right w:val="nil"/>
                </w:tcBorders>
                <w:shd w:val="clear" w:color="auto" w:fill="F3F3F3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2756C9C4" w14:textId="77777777" w:rsidR="00925D11" w:rsidRDefault="00000000">
                <w:pPr>
                  <w:numPr>
                    <w:ilvl w:val="0"/>
                    <w:numId w:val="1"/>
                  </w:numPr>
                  <w:tabs>
                    <w:tab w:val="right" w:pos="9360"/>
                  </w:tabs>
                  <w:spacing w:before="0" w:line="240" w:lineRule="auto"/>
                  <w:jc w:val="both"/>
                </w:pPr>
                <w:r>
                  <w:t>Rozpocząć codzienne ćwiczenia pamięci, wplatając je w zwykłe aktywności:</w:t>
                </w:r>
              </w:p>
              <w:p w14:paraId="47873906" w14:textId="77777777" w:rsidR="00925D11" w:rsidRDefault="00925D11">
                <w:pPr>
                  <w:tabs>
                    <w:tab w:val="right" w:pos="9360"/>
                  </w:tabs>
                  <w:spacing w:before="0" w:line="240" w:lineRule="auto"/>
                  <w:ind w:left="720"/>
                  <w:jc w:val="both"/>
                </w:pPr>
              </w:p>
              <w:p w14:paraId="29A36656" w14:textId="1862D51D" w:rsidR="00925D11" w:rsidRDefault="00000000" w:rsidP="00C018A5">
                <w:pPr>
                  <w:pStyle w:val="Akapitzlist"/>
                  <w:numPr>
                    <w:ilvl w:val="0"/>
                    <w:numId w:val="3"/>
                  </w:numPr>
                  <w:tabs>
                    <w:tab w:val="right" w:pos="9360"/>
                  </w:tabs>
                  <w:spacing w:before="0" w:line="276" w:lineRule="auto"/>
                  <w:jc w:val="both"/>
                </w:pPr>
                <w:r>
                  <w:t>starać się zapamiętywać treści przeczytane w książce, usłyszane w radio, czy telewizji, rozmawiać o nich, aktywnie przetwarzać informacje;</w:t>
                </w:r>
              </w:p>
              <w:p w14:paraId="7C99ABD5" w14:textId="00CC9329" w:rsidR="00925D11" w:rsidRDefault="00000000" w:rsidP="00C018A5">
                <w:pPr>
                  <w:pStyle w:val="Akapitzlist"/>
                  <w:numPr>
                    <w:ilvl w:val="0"/>
                    <w:numId w:val="3"/>
                  </w:numPr>
                  <w:tabs>
                    <w:tab w:val="right" w:pos="9360"/>
                  </w:tabs>
                  <w:spacing w:before="0" w:line="276" w:lineRule="auto"/>
                  <w:jc w:val="both"/>
                </w:pPr>
                <w:r>
                  <w:t>zapamiętywać listy zakupów – w sklepie robić zakupy z pamięci i dopiero przed zakończeniem sprawdzić, czy o niczym nie zapomnieliśmy</w:t>
                </w:r>
              </w:p>
              <w:p w14:paraId="2E620C3B" w14:textId="1432654A" w:rsidR="00925D11" w:rsidRDefault="00000000" w:rsidP="00C018A5">
                <w:pPr>
                  <w:pStyle w:val="Akapitzlist"/>
                  <w:numPr>
                    <w:ilvl w:val="0"/>
                    <w:numId w:val="3"/>
                  </w:numPr>
                  <w:tabs>
                    <w:tab w:val="right" w:pos="9360"/>
                  </w:tabs>
                  <w:spacing w:before="0" w:line="276" w:lineRule="auto"/>
                  <w:jc w:val="both"/>
                </w:pPr>
                <w:r>
                  <w:t>nie rezygnować z aktywności społecznych, a raczej intensyfikować uczestnictwo w</w:t>
                </w:r>
                <w:r w:rsidR="00C018A5">
                  <w:t> </w:t>
                </w:r>
                <w:r>
                  <w:t>spotkaniach, warsztatach, wykładach;</w:t>
                </w:r>
              </w:p>
              <w:p w14:paraId="027C0509" w14:textId="68304F52" w:rsidR="00925D11" w:rsidRDefault="00000000" w:rsidP="00C018A5">
                <w:pPr>
                  <w:pStyle w:val="Akapitzlist"/>
                  <w:numPr>
                    <w:ilvl w:val="0"/>
                    <w:numId w:val="3"/>
                  </w:numPr>
                  <w:tabs>
                    <w:tab w:val="right" w:pos="9360"/>
                  </w:tabs>
                  <w:spacing w:before="0" w:line="276" w:lineRule="auto"/>
                  <w:jc w:val="both"/>
                </w:pPr>
                <w:r>
                  <w:t>starać się liczyć w pamięci, planować, zapamiętywać piny, ważne telefony, swój pesel;</w:t>
                </w:r>
              </w:p>
              <w:p w14:paraId="6AD9D653" w14:textId="1C0F3E3E" w:rsidR="00925D11" w:rsidRDefault="00000000" w:rsidP="00C018A5">
                <w:pPr>
                  <w:pStyle w:val="Akapitzlist"/>
                  <w:numPr>
                    <w:ilvl w:val="0"/>
                    <w:numId w:val="3"/>
                  </w:numPr>
                  <w:tabs>
                    <w:tab w:val="right" w:pos="9360"/>
                  </w:tabs>
                  <w:spacing w:before="0" w:line="276" w:lineRule="auto"/>
                  <w:jc w:val="both"/>
                </w:pPr>
                <w:r>
                  <w:t>stosować metodę nauki przez wielokrotne powtarzanie sobie treści do zapamiętania</w:t>
                </w:r>
              </w:p>
              <w:p w14:paraId="420026DD" w14:textId="437E2303" w:rsidR="00925D11" w:rsidRDefault="00000000" w:rsidP="00C018A5">
                <w:pPr>
                  <w:pStyle w:val="Akapitzlist"/>
                  <w:numPr>
                    <w:ilvl w:val="0"/>
                    <w:numId w:val="3"/>
                  </w:numPr>
                  <w:tabs>
                    <w:tab w:val="right" w:pos="9360"/>
                  </w:tabs>
                  <w:spacing w:before="0" w:line="276" w:lineRule="auto"/>
                  <w:jc w:val="both"/>
                </w:pPr>
                <w:r>
                  <w:t>intencjonalnie zapamiętywać nazwiska lekarzy, polityków, sportowców, aktorów; robić notatki, prowadzić dzienniczek – traktować to jak ćwiczenie, a nie jak niekiedy błędnie się powtarza „przeciążanie mózgu”</w:t>
                </w:r>
              </w:p>
              <w:p w14:paraId="1ADFCEAB" w14:textId="2452C5F2" w:rsidR="00925D11" w:rsidRDefault="00000000" w:rsidP="00C018A5">
                <w:pPr>
                  <w:pStyle w:val="Akapitzlist"/>
                  <w:numPr>
                    <w:ilvl w:val="0"/>
                    <w:numId w:val="3"/>
                  </w:numPr>
                  <w:tabs>
                    <w:tab w:val="right" w:pos="9360"/>
                  </w:tabs>
                  <w:spacing w:before="0" w:line="276" w:lineRule="auto"/>
                  <w:jc w:val="both"/>
                </w:pPr>
                <w:r>
                  <w:t>podejmować nowe wyzwania umysłowe – udział w kursach, czytanie, uczenie się słówek, nowych umiejętności</w:t>
                </w:r>
              </w:p>
              <w:p w14:paraId="17083C8E" w14:textId="5C2B33EE" w:rsidR="00925D11" w:rsidRDefault="00000000" w:rsidP="00C018A5">
                <w:pPr>
                  <w:pStyle w:val="Akapitzlist"/>
                  <w:numPr>
                    <w:ilvl w:val="0"/>
                    <w:numId w:val="3"/>
                  </w:numPr>
                  <w:tabs>
                    <w:tab w:val="right" w:pos="9360"/>
                  </w:tabs>
                  <w:spacing w:before="0" w:line="276" w:lineRule="auto"/>
                  <w:jc w:val="both"/>
                </w:pPr>
                <w:r>
                  <w:t>traktować ćwiczenia jak gimnastykę – wykonywać je systematycznie, w trakcie innych czynności – np. nauka w trakcie gotowania, czy sprzątania, w tramwaju, w czasie odpoczynku</w:t>
                </w:r>
              </w:p>
              <w:p w14:paraId="3207E389" w14:textId="006F08CD" w:rsidR="00925D11" w:rsidRDefault="00000000" w:rsidP="00C018A5">
                <w:pPr>
                  <w:pStyle w:val="Akapitzlist"/>
                  <w:numPr>
                    <w:ilvl w:val="0"/>
                    <w:numId w:val="3"/>
                  </w:numPr>
                  <w:tabs>
                    <w:tab w:val="right" w:pos="9360"/>
                  </w:tabs>
                  <w:spacing w:before="0" w:line="276" w:lineRule="auto"/>
                  <w:jc w:val="both"/>
                </w:pPr>
                <w:r>
                  <w:t xml:space="preserve">rozwiązywać zadania, rebusy, </w:t>
                </w:r>
                <w:proofErr w:type="spellStart"/>
                <w:r>
                  <w:t>sudoku</w:t>
                </w:r>
                <w:proofErr w:type="spellEnd"/>
                <w:r>
                  <w:t>, krzyżówki, grać w gry logiczne, szachy, gry językowe, np. scrabble;</w:t>
                </w:r>
              </w:p>
              <w:p w14:paraId="73B0D156" w14:textId="34DFE396" w:rsidR="00925D11" w:rsidRDefault="00000000" w:rsidP="00C018A5">
                <w:pPr>
                  <w:pStyle w:val="Akapitzlist"/>
                  <w:numPr>
                    <w:ilvl w:val="0"/>
                    <w:numId w:val="3"/>
                  </w:numPr>
                  <w:tabs>
                    <w:tab w:val="right" w:pos="9360"/>
                  </w:tabs>
                  <w:spacing w:before="0" w:line="276" w:lineRule="auto"/>
                  <w:jc w:val="both"/>
                </w:pPr>
                <w:r>
                  <w:t>aktywizować mózg dbając również o ruch, angażując się w działania kulturalne, śpiew, sztukę, realizować zainteresowania, angażować się w pomoc innym</w:t>
                </w:r>
              </w:p>
            </w:tc>
          </w:tr>
        </w:tbl>
        <w:p w14:paraId="5A87D2D9" w14:textId="34B8D50E" w:rsidR="00925D11" w:rsidRDefault="00000000" w:rsidP="00A04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60"/>
            </w:tabs>
            <w:spacing w:before="60" w:after="80" w:line="240" w:lineRule="auto"/>
            <w:jc w:val="both"/>
          </w:pPr>
          <w:r>
            <w:lastRenderedPageBreak/>
            <w:fldChar w:fldCharType="end"/>
          </w:r>
        </w:p>
      </w:sdtContent>
    </w:sdt>
    <w:sectPr w:rsidR="00925D11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AA3E" w14:textId="77777777" w:rsidR="003F2225" w:rsidRDefault="003F2225">
      <w:pPr>
        <w:spacing w:before="0" w:line="240" w:lineRule="auto"/>
      </w:pPr>
      <w:r>
        <w:separator/>
      </w:r>
    </w:p>
  </w:endnote>
  <w:endnote w:type="continuationSeparator" w:id="0">
    <w:p w14:paraId="1004B82E" w14:textId="77777777" w:rsidR="003F2225" w:rsidRDefault="003F222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99E4" w14:textId="77777777" w:rsidR="00925D11" w:rsidRDefault="00925D11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D087" w14:textId="77777777" w:rsidR="003F2225" w:rsidRDefault="003F2225">
      <w:pPr>
        <w:spacing w:before="0" w:line="240" w:lineRule="auto"/>
      </w:pPr>
      <w:r>
        <w:separator/>
      </w:r>
    </w:p>
  </w:footnote>
  <w:footnote w:type="continuationSeparator" w:id="0">
    <w:p w14:paraId="6118A727" w14:textId="77777777" w:rsidR="003F2225" w:rsidRDefault="003F222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924E" w14:textId="77777777" w:rsidR="00925D11" w:rsidRDefault="00925D11">
    <w:pPr>
      <w:pBdr>
        <w:top w:val="nil"/>
        <w:left w:val="nil"/>
        <w:bottom w:val="nil"/>
        <w:right w:val="nil"/>
        <w:between w:val="nil"/>
      </w:pBdr>
      <w:spacing w:before="400"/>
    </w:pPr>
  </w:p>
  <w:p w14:paraId="4CA9A196" w14:textId="77777777" w:rsidR="00925D11" w:rsidRDefault="00000000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 wp14:anchorId="36358183" wp14:editId="3DB65E46">
          <wp:extent cx="5943600" cy="38100"/>
          <wp:effectExtent l="0" t="0" r="0" b="0"/>
          <wp:docPr id="1" name="image2.png" descr="linia pozio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nia poziom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E760" w14:textId="77777777" w:rsidR="00925D11" w:rsidRDefault="00925D11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FB8"/>
    <w:multiLevelType w:val="multilevel"/>
    <w:tmpl w:val="F9086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8B0D9C"/>
    <w:multiLevelType w:val="hybridMultilevel"/>
    <w:tmpl w:val="87E4A14E"/>
    <w:lvl w:ilvl="0" w:tplc="00086FB6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771DC"/>
    <w:multiLevelType w:val="multilevel"/>
    <w:tmpl w:val="A1F81BA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99122284">
    <w:abstractNumId w:val="0"/>
  </w:num>
  <w:num w:numId="2" w16cid:durableId="1257249857">
    <w:abstractNumId w:val="2"/>
  </w:num>
  <w:num w:numId="3" w16cid:durableId="1809779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11"/>
    <w:rsid w:val="003F2225"/>
    <w:rsid w:val="00925D11"/>
    <w:rsid w:val="00A04B74"/>
    <w:rsid w:val="00C0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74B7"/>
  <w15:docId w15:val="{826DC87F-8A34-49B9-B5D4-4C6C63AA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pl" w:eastAsia="pl-PL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320" w:line="240" w:lineRule="auto"/>
    </w:pPr>
    <w:rPr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C0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2024-03-17T22:17:00Z</dcterms:created>
  <dcterms:modified xsi:type="dcterms:W3CDTF">2024-03-17T22:18:00Z</dcterms:modified>
</cp:coreProperties>
</file>