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02D" w:rsidRPr="00A04CF5" w:rsidRDefault="0013702D" w:rsidP="00FF41DA">
      <w:pPr>
        <w:ind w:right="-113"/>
        <w:jc w:val="center"/>
      </w:pPr>
      <w:r w:rsidRPr="00A04CF5">
        <w:rPr>
          <w:b/>
          <w:bCs/>
        </w:rPr>
        <w:t>PROGRAM NAUCZANIA PRZEDMIOTU</w:t>
      </w:r>
      <w:r w:rsidR="00A269CE" w:rsidRPr="00A04CF5">
        <w:rPr>
          <w:b/>
          <w:bCs/>
        </w:rPr>
        <w:t>/MODUŁU</w:t>
      </w:r>
      <w:r w:rsidRPr="00A04CF5">
        <w:rPr>
          <w:b/>
          <w:bCs/>
        </w:rPr>
        <w:t xml:space="preserve"> OBOWIĄZKOWEGO</w:t>
      </w:r>
    </w:p>
    <w:p w:rsidR="0013702D" w:rsidRPr="00A04CF5" w:rsidRDefault="0013702D" w:rsidP="00FF41DA">
      <w:pPr>
        <w:spacing w:line="139" w:lineRule="exact"/>
        <w:rPr>
          <w:u w:val="single"/>
        </w:rPr>
      </w:pPr>
    </w:p>
    <w:p w:rsidR="0013702D" w:rsidRPr="00A04CF5" w:rsidRDefault="0013702D" w:rsidP="00FF41DA">
      <w:pPr>
        <w:ind w:right="-113"/>
        <w:jc w:val="center"/>
        <w:rPr>
          <w:b/>
          <w:bCs/>
        </w:rPr>
      </w:pPr>
      <w:r w:rsidRPr="00A04CF5">
        <w:rPr>
          <w:b/>
          <w:bCs/>
        </w:rPr>
        <w:t xml:space="preserve">NA WYDZIALE </w:t>
      </w:r>
      <w:r w:rsidR="00A269CE" w:rsidRPr="00A04CF5">
        <w:rPr>
          <w:b/>
          <w:bCs/>
        </w:rPr>
        <w:t>LEKARSKIM II</w:t>
      </w:r>
    </w:p>
    <w:p w:rsidR="0013702D" w:rsidRPr="00A04CF5" w:rsidRDefault="0013702D" w:rsidP="00FF41DA">
      <w:pPr>
        <w:ind w:right="-113"/>
        <w:jc w:val="center"/>
      </w:pPr>
      <w:r w:rsidRPr="00A04CF5">
        <w:rPr>
          <w:b/>
          <w:bCs/>
        </w:rPr>
        <w:t xml:space="preserve">NA KIERUNKU </w:t>
      </w:r>
      <w:r w:rsidR="00BF21E3" w:rsidRPr="00A04CF5">
        <w:rPr>
          <w:b/>
          <w:bCs/>
        </w:rPr>
        <w:t xml:space="preserve">LEKARSKIM </w:t>
      </w:r>
      <w:r w:rsidR="00BF21E3" w:rsidRPr="00A04CF5">
        <w:rPr>
          <w:b/>
          <w:bCs/>
        </w:rPr>
        <w:softHyphen/>
      </w:r>
      <w:r w:rsidR="00BF21E3" w:rsidRPr="00A04CF5">
        <w:rPr>
          <w:b/>
          <w:bCs/>
        </w:rPr>
        <w:softHyphen/>
      </w:r>
      <w:r w:rsidR="00BF21E3" w:rsidRPr="00A04CF5">
        <w:rPr>
          <w:b/>
          <w:bCs/>
        </w:rPr>
        <w:softHyphen/>
      </w:r>
    </w:p>
    <w:p w:rsidR="0013702D" w:rsidRPr="00A04CF5" w:rsidRDefault="0013702D" w:rsidP="00FF41DA">
      <w:pPr>
        <w:spacing w:line="137" w:lineRule="exact"/>
        <w:rPr>
          <w:u w:val="single"/>
        </w:rPr>
      </w:pPr>
    </w:p>
    <w:p w:rsidR="0013702D" w:rsidRPr="00A04CF5" w:rsidRDefault="0013702D" w:rsidP="00FF41DA">
      <w:pPr>
        <w:ind w:right="-113"/>
        <w:jc w:val="center"/>
      </w:pPr>
      <w:r w:rsidRPr="00A04CF5">
        <w:rPr>
          <w:b/>
          <w:bCs/>
        </w:rPr>
        <w:t>ROK AKADEMICKI 20</w:t>
      </w:r>
      <w:r w:rsidR="00EF3DD9" w:rsidRPr="00A04CF5">
        <w:rPr>
          <w:b/>
          <w:bCs/>
        </w:rPr>
        <w:t>18</w:t>
      </w:r>
      <w:r w:rsidRPr="00A04CF5">
        <w:rPr>
          <w:b/>
          <w:bCs/>
        </w:rPr>
        <w:t>/20</w:t>
      </w:r>
      <w:r w:rsidR="00EF3DD9" w:rsidRPr="00A04CF5">
        <w:rPr>
          <w:b/>
          <w:bCs/>
        </w:rPr>
        <w:t>19</w:t>
      </w:r>
    </w:p>
    <w:p w:rsidR="0013702D" w:rsidRPr="00A04CF5" w:rsidRDefault="0013702D" w:rsidP="00FF41DA">
      <w:pPr>
        <w:spacing w:line="139" w:lineRule="exact"/>
        <w:rPr>
          <w:u w:val="single"/>
        </w:rPr>
      </w:pPr>
    </w:p>
    <w:p w:rsidR="0013702D" w:rsidRPr="00A04CF5" w:rsidRDefault="0013702D" w:rsidP="00FF41DA">
      <w:pPr>
        <w:ind w:right="-113"/>
        <w:jc w:val="center"/>
      </w:pPr>
      <w:r w:rsidRPr="00A04CF5">
        <w:rPr>
          <w:b/>
          <w:bCs/>
        </w:rPr>
        <w:t xml:space="preserve">PRZEWODNIK DYDAKTYCZNY dla STUDENTÓW </w:t>
      </w:r>
      <w:r w:rsidR="00EF3DD9" w:rsidRPr="00A04CF5">
        <w:rPr>
          <w:b/>
          <w:bCs/>
        </w:rPr>
        <w:t>I</w:t>
      </w:r>
      <w:r w:rsidR="007A0FCB" w:rsidRPr="00A04CF5">
        <w:rPr>
          <w:b/>
          <w:bCs/>
        </w:rPr>
        <w:t>I</w:t>
      </w:r>
      <w:r w:rsidRPr="00A04CF5">
        <w:rPr>
          <w:b/>
          <w:bCs/>
        </w:rPr>
        <w:t xml:space="preserve"> ROKU STUDIÓW</w:t>
      </w:r>
    </w:p>
    <w:p w:rsidR="0013702D" w:rsidRPr="00A04CF5" w:rsidRDefault="0013702D" w:rsidP="00E846C5">
      <w:pPr>
        <w:spacing w:line="360" w:lineRule="auto"/>
        <w:rPr>
          <w:b/>
          <w:bCs/>
        </w:rPr>
      </w:pPr>
    </w:p>
    <w:p w:rsidR="0013702D" w:rsidRPr="00A04CF5" w:rsidRDefault="0013702D" w:rsidP="00E846C5">
      <w:pPr>
        <w:spacing w:line="360" w:lineRule="auto"/>
        <w:rPr>
          <w:b/>
          <w:bCs/>
        </w:rPr>
      </w:pPr>
      <w:r w:rsidRPr="00A04CF5">
        <w:rPr>
          <w:b/>
          <w:bCs/>
        </w:rPr>
        <w:t xml:space="preserve">      1. NAZWA PRZEDMIOTU</w:t>
      </w:r>
      <w:r w:rsidR="00A269CE" w:rsidRPr="00A04CF5">
        <w:rPr>
          <w:b/>
          <w:bCs/>
        </w:rPr>
        <w:t>/MODUŁU</w:t>
      </w:r>
      <w:r w:rsidRPr="00A04CF5">
        <w:rPr>
          <w:b/>
          <w:bCs/>
        </w:rPr>
        <w:t xml:space="preserve"> :</w:t>
      </w:r>
    </w:p>
    <w:p w:rsidR="0013702D" w:rsidRPr="00A04CF5" w:rsidRDefault="00181932" w:rsidP="00E846C5">
      <w:pPr>
        <w:spacing w:line="360" w:lineRule="auto"/>
        <w:rPr>
          <w:b/>
          <w:bCs/>
        </w:rPr>
      </w:pPr>
      <w:r>
        <w:rPr>
          <w:b/>
        </w:rPr>
        <w:t>BIOLOGIA MOLEKULARNA</w:t>
      </w:r>
    </w:p>
    <w:p w:rsidR="0013702D" w:rsidRPr="00A04CF5" w:rsidRDefault="0013702D" w:rsidP="00E846C5">
      <w:pPr>
        <w:spacing w:line="360" w:lineRule="auto"/>
        <w:rPr>
          <w:b/>
          <w:bCs/>
        </w:rPr>
      </w:pPr>
      <w:r w:rsidRPr="00A04CF5">
        <w:rPr>
          <w:b/>
          <w:bCs/>
        </w:rPr>
        <w:t xml:space="preserve">      2. NAZWA JEDNOSTKI (jednostek ) realizującej przedmiot</w:t>
      </w:r>
      <w:r w:rsidR="007A6A1E" w:rsidRPr="00A04CF5">
        <w:rPr>
          <w:b/>
          <w:bCs/>
        </w:rPr>
        <w:t>/moduł</w:t>
      </w:r>
      <w:r w:rsidRPr="00A04CF5">
        <w:rPr>
          <w:b/>
          <w:bCs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:rsidRPr="00A04CF5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3702D" w:rsidRPr="00A04CF5" w:rsidRDefault="00FD592B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A04CF5">
              <w:t>Katedra Biotechnologii Medycznej, Zakład Immunologii Nowotworów</w:t>
            </w:r>
          </w:p>
          <w:p w:rsidR="0013702D" w:rsidRPr="00A04CF5" w:rsidRDefault="0013702D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A04CF5">
              <w:t>_______________________________________</w:t>
            </w:r>
          </w:p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A04CF5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3702D" w:rsidRPr="00A04CF5" w:rsidRDefault="0013702D" w:rsidP="00FF41DA">
            <w:pPr>
              <w:ind w:left="1060"/>
            </w:pPr>
            <w:r w:rsidRPr="00A04CF5">
              <w:t>Uniwersytetu Medycznego im. Karola Marcinkowskiego w Poznaniu</w:t>
            </w:r>
          </w:p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3702D" w:rsidRPr="00A04CF5" w:rsidRDefault="0013702D" w:rsidP="00E846C5">
      <w:pPr>
        <w:spacing w:line="360" w:lineRule="auto"/>
        <w:ind w:left="360"/>
        <w:rPr>
          <w:b/>
          <w:bCs/>
        </w:rPr>
      </w:pPr>
    </w:p>
    <w:p w:rsidR="0013702D" w:rsidRPr="00A04CF5" w:rsidRDefault="0013702D" w:rsidP="00E846C5">
      <w:pPr>
        <w:spacing w:line="360" w:lineRule="auto"/>
        <w:ind w:left="360"/>
        <w:rPr>
          <w:b/>
          <w:bCs/>
        </w:rPr>
      </w:pPr>
      <w:r w:rsidRPr="00A04CF5">
        <w:rPr>
          <w:b/>
          <w:bCs/>
        </w:rPr>
        <w:t xml:space="preserve">3. Adres jednostki </w:t>
      </w:r>
      <w:r w:rsidR="004C774E" w:rsidRPr="00A04CF5">
        <w:rPr>
          <w:b/>
          <w:bCs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A04CF5" w:rsidTr="00E846C5">
        <w:tc>
          <w:tcPr>
            <w:tcW w:w="9000" w:type="dxa"/>
          </w:tcPr>
          <w:p w:rsidR="0013702D" w:rsidRPr="00A04CF5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Adres:</w:t>
            </w:r>
            <w:r w:rsidR="00FD592B" w:rsidRPr="00A04CF5">
              <w:rPr>
                <w:b/>
                <w:bCs/>
                <w:lang w:eastAsia="en-US"/>
              </w:rPr>
              <w:t xml:space="preserve"> ul. Rokietnicka 8</w:t>
            </w:r>
            <w:r w:rsidR="00EF3DD9" w:rsidRPr="00A04CF5">
              <w:rPr>
                <w:b/>
                <w:bCs/>
                <w:lang w:eastAsia="en-US"/>
              </w:rPr>
              <w:t>, 60-806 Poznań</w:t>
            </w:r>
          </w:p>
          <w:p w:rsidR="0013702D" w:rsidRPr="00A04CF5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Tel. /Fax</w:t>
            </w:r>
            <w:r w:rsidR="00EF3DD9" w:rsidRPr="00A04CF5">
              <w:rPr>
                <w:b/>
                <w:bCs/>
                <w:lang w:eastAsia="en-US"/>
              </w:rPr>
              <w:t xml:space="preserve"> 61 8850 665</w:t>
            </w:r>
          </w:p>
          <w:p w:rsidR="0013702D" w:rsidRPr="00A04CF5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Strona WWW</w:t>
            </w:r>
            <w:r w:rsidR="00EF3DD9" w:rsidRPr="00A04CF5">
              <w:rPr>
                <w:b/>
                <w:bCs/>
                <w:lang w:eastAsia="en-US"/>
              </w:rPr>
              <w:t xml:space="preserve">   www.kbm.ump.edu.pl</w:t>
            </w:r>
          </w:p>
          <w:p w:rsidR="0013702D" w:rsidRPr="00A04CF5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E-mail</w:t>
            </w:r>
            <w:r w:rsidR="00FD592B" w:rsidRPr="00A04CF5">
              <w:rPr>
                <w:b/>
                <w:bCs/>
                <w:lang w:eastAsia="en-US"/>
              </w:rPr>
              <w:t xml:space="preserve"> </w:t>
            </w:r>
            <w:r w:rsidR="00D277AC" w:rsidRPr="00A04CF5">
              <w:rPr>
                <w:b/>
                <w:bCs/>
                <w:lang w:eastAsia="en-US"/>
              </w:rPr>
              <w:t xml:space="preserve">- </w:t>
            </w:r>
          </w:p>
        </w:tc>
      </w:tr>
    </w:tbl>
    <w:p w:rsidR="0013702D" w:rsidRPr="00A04CF5" w:rsidRDefault="0013702D" w:rsidP="00E846C5">
      <w:pPr>
        <w:spacing w:line="360" w:lineRule="auto"/>
        <w:ind w:left="360"/>
        <w:rPr>
          <w:b/>
          <w:bCs/>
        </w:rPr>
      </w:pPr>
    </w:p>
    <w:p w:rsidR="0013702D" w:rsidRPr="00A04CF5" w:rsidRDefault="0013702D" w:rsidP="00E846C5">
      <w:pPr>
        <w:spacing w:line="360" w:lineRule="auto"/>
        <w:ind w:left="360"/>
      </w:pPr>
      <w:r w:rsidRPr="00A04CF5">
        <w:rPr>
          <w:b/>
          <w:bCs/>
        </w:rPr>
        <w:t>4. Kierownik jednostki</w:t>
      </w:r>
      <w:r w:rsidRPr="00A04CF5"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A04CF5" w:rsidTr="00E846C5">
        <w:tc>
          <w:tcPr>
            <w:tcW w:w="9000" w:type="dxa"/>
          </w:tcPr>
          <w:p w:rsidR="0013702D" w:rsidRPr="00A04CF5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 w:rsidRPr="00A04CF5">
              <w:t>Nazwisko i imię:</w:t>
            </w:r>
            <w:r w:rsidR="00FD592B" w:rsidRPr="00A04CF5">
              <w:t xml:space="preserve">  prof. dr hab. </w:t>
            </w:r>
            <w:r w:rsidR="005C0511" w:rsidRPr="00A04CF5">
              <w:t xml:space="preserve">n. med. </w:t>
            </w:r>
            <w:r w:rsidR="00FD592B" w:rsidRPr="00A04CF5">
              <w:t xml:space="preserve">Mackiewicz Andrzej </w:t>
            </w:r>
          </w:p>
        </w:tc>
      </w:tr>
    </w:tbl>
    <w:p w:rsidR="0013702D" w:rsidRPr="00A04CF5" w:rsidRDefault="0013702D" w:rsidP="00E846C5">
      <w:pPr>
        <w:spacing w:line="360" w:lineRule="auto"/>
        <w:ind w:left="360"/>
        <w:rPr>
          <w:b/>
          <w:bCs/>
        </w:rPr>
      </w:pPr>
    </w:p>
    <w:p w:rsidR="004C774E" w:rsidRPr="00A04CF5" w:rsidRDefault="004C774E" w:rsidP="004C774E">
      <w:pPr>
        <w:spacing w:line="360" w:lineRule="auto"/>
        <w:ind w:left="360"/>
        <w:rPr>
          <w:b/>
          <w:bCs/>
        </w:rPr>
      </w:pPr>
      <w:r w:rsidRPr="00A04CF5">
        <w:rPr>
          <w:b/>
          <w:bCs/>
        </w:rPr>
        <w:t xml:space="preserve">5. Koordynator 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RPr="00565EDA" w:rsidTr="00282130">
        <w:tc>
          <w:tcPr>
            <w:tcW w:w="9000" w:type="dxa"/>
          </w:tcPr>
          <w:p w:rsidR="004C774E" w:rsidRPr="00A04CF5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Nazwisko i imię:</w:t>
            </w:r>
            <w:r w:rsidR="00FD592B" w:rsidRPr="00A04CF5">
              <w:rPr>
                <w:b/>
                <w:bCs/>
                <w:lang w:eastAsia="en-US"/>
              </w:rPr>
              <w:t xml:space="preserve"> Mackiewicz Andrzej</w:t>
            </w:r>
            <w:r w:rsidR="009A2C2A" w:rsidRPr="00A04CF5">
              <w:rPr>
                <w:b/>
                <w:bCs/>
                <w:lang w:eastAsia="en-US"/>
              </w:rPr>
              <w:t xml:space="preserve">, prof. </w:t>
            </w:r>
            <w:r w:rsidR="005C0511" w:rsidRPr="00A04CF5">
              <w:rPr>
                <w:b/>
                <w:bCs/>
                <w:lang w:eastAsia="en-US"/>
              </w:rPr>
              <w:t xml:space="preserve">dr hab. n. </w:t>
            </w:r>
            <w:proofErr w:type="spellStart"/>
            <w:r w:rsidR="005C0511" w:rsidRPr="00A04CF5">
              <w:rPr>
                <w:b/>
                <w:bCs/>
                <w:lang w:eastAsia="en-US"/>
              </w:rPr>
              <w:t>med</w:t>
            </w:r>
            <w:proofErr w:type="spellEnd"/>
          </w:p>
          <w:p w:rsidR="004C774E" w:rsidRPr="00A04CF5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Tel. kontaktowy:</w:t>
            </w:r>
            <w:r w:rsidR="00EF3DD9" w:rsidRPr="00A04CF5">
              <w:rPr>
                <w:b/>
                <w:bCs/>
                <w:lang w:eastAsia="en-US"/>
              </w:rPr>
              <w:t xml:space="preserve"> 61 8850-665</w:t>
            </w:r>
          </w:p>
          <w:p w:rsidR="000B37D8" w:rsidRPr="00565EDA" w:rsidRDefault="004C774E" w:rsidP="000B37D8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565EDA">
              <w:rPr>
                <w:b/>
                <w:bCs/>
                <w:lang w:val="en-US" w:eastAsia="en-US"/>
              </w:rPr>
              <w:t>E-mail:</w:t>
            </w:r>
            <w:r w:rsidR="00D277AC" w:rsidRPr="00565EDA">
              <w:rPr>
                <w:b/>
                <w:bCs/>
                <w:lang w:val="en-US" w:eastAsia="en-US"/>
              </w:rPr>
              <w:t xml:space="preserve"> </w:t>
            </w:r>
            <w:r w:rsidR="000B37D8" w:rsidRPr="00565EDA">
              <w:rPr>
                <w:b/>
                <w:bCs/>
                <w:lang w:val="en-US" w:eastAsia="en-US"/>
              </w:rPr>
              <w:t>a</w:t>
            </w:r>
            <w:r w:rsidR="00D277AC" w:rsidRPr="00565EDA">
              <w:rPr>
                <w:b/>
                <w:bCs/>
                <w:lang w:val="en-US" w:eastAsia="en-US"/>
              </w:rPr>
              <w:t>ndrzej.mackiewicz@wco.pl</w:t>
            </w:r>
          </w:p>
          <w:p w:rsidR="004C774E" w:rsidRPr="00A04CF5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Osoba zastępująca</w:t>
            </w:r>
            <w:r w:rsidR="009A2C2A" w:rsidRPr="00A04CF5">
              <w:rPr>
                <w:b/>
                <w:bCs/>
                <w:lang w:eastAsia="en-US"/>
              </w:rPr>
              <w:t xml:space="preserve">: Przybyła Anna, dr. n. </w:t>
            </w:r>
            <w:proofErr w:type="spellStart"/>
            <w:r w:rsidR="009A2C2A" w:rsidRPr="00A04CF5">
              <w:rPr>
                <w:b/>
                <w:bCs/>
                <w:lang w:eastAsia="en-US"/>
              </w:rPr>
              <w:t>med</w:t>
            </w:r>
            <w:proofErr w:type="spellEnd"/>
            <w:r w:rsidR="00EF3DD9" w:rsidRPr="00A04CF5">
              <w:rPr>
                <w:b/>
                <w:bCs/>
                <w:lang w:eastAsia="en-US"/>
              </w:rPr>
              <w:t xml:space="preserve"> </w:t>
            </w:r>
          </w:p>
          <w:p w:rsidR="004C774E" w:rsidRPr="00A04CF5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Tel. kontaktowy:</w:t>
            </w:r>
            <w:r w:rsidR="005C0511" w:rsidRPr="00A04CF5">
              <w:rPr>
                <w:b/>
                <w:bCs/>
                <w:lang w:eastAsia="en-US"/>
              </w:rPr>
              <w:t xml:space="preserve"> 61 8850-665</w:t>
            </w:r>
          </w:p>
          <w:p w:rsidR="004C774E" w:rsidRPr="00A04CF5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A04CF5">
              <w:rPr>
                <w:b/>
                <w:bCs/>
                <w:lang w:val="en-US" w:eastAsia="en-US"/>
              </w:rPr>
              <w:t>E-mail:</w:t>
            </w:r>
            <w:r w:rsidR="00914241" w:rsidRPr="00A04CF5">
              <w:rPr>
                <w:b/>
                <w:bCs/>
                <w:lang w:val="en-US" w:eastAsia="en-US"/>
              </w:rPr>
              <w:t xml:space="preserve"> przybyla.anna.ump@gmail.com</w:t>
            </w:r>
          </w:p>
        </w:tc>
      </w:tr>
    </w:tbl>
    <w:p w:rsidR="004C774E" w:rsidRPr="00A04CF5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:rsidR="004C774E" w:rsidRPr="00A04CF5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:rsidR="004C774E" w:rsidRPr="00A04CF5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:rsidR="0013702D" w:rsidRPr="00A04CF5" w:rsidRDefault="00D37C1F" w:rsidP="00E846C5">
      <w:pPr>
        <w:spacing w:line="360" w:lineRule="auto"/>
        <w:ind w:left="360"/>
      </w:pPr>
      <w:r w:rsidRPr="00A04CF5">
        <w:rPr>
          <w:b/>
          <w:bCs/>
        </w:rPr>
        <w:lastRenderedPageBreak/>
        <w:t>6.</w:t>
      </w:r>
      <w:r w:rsidR="0013702D" w:rsidRPr="00A04CF5">
        <w:rPr>
          <w:b/>
          <w:bCs/>
        </w:rPr>
        <w:t xml:space="preserve"> Osoba zaliczająca przedmiot</w:t>
      </w:r>
      <w:r w:rsidR="004C774E" w:rsidRPr="00A04CF5">
        <w:rPr>
          <w:b/>
          <w:bCs/>
        </w:rPr>
        <w:t>/moduł</w:t>
      </w:r>
      <w:r w:rsidR="0013702D" w:rsidRPr="00A04CF5">
        <w:rPr>
          <w:b/>
          <w:bCs/>
        </w:rPr>
        <w:t xml:space="preserve"> w 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565EDA" w:rsidTr="00E846C5">
        <w:tc>
          <w:tcPr>
            <w:tcW w:w="9000" w:type="dxa"/>
          </w:tcPr>
          <w:p w:rsidR="0013702D" w:rsidRPr="00A04CF5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A04CF5">
              <w:t>Nazwisko i imię:</w:t>
            </w:r>
            <w:r w:rsidR="00FD592B" w:rsidRPr="00A04CF5">
              <w:t xml:space="preserve"> Mackiewicz Andrzej</w:t>
            </w:r>
          </w:p>
          <w:p w:rsidR="0013702D" w:rsidRPr="00A04CF5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A04CF5">
              <w:t xml:space="preserve">Tel. </w:t>
            </w:r>
            <w:r w:rsidR="00D277AC" w:rsidRPr="00A04CF5">
              <w:t>K</w:t>
            </w:r>
            <w:r w:rsidRPr="00A04CF5">
              <w:t>ontaktowy</w:t>
            </w:r>
            <w:r w:rsidR="00D277AC" w:rsidRPr="00A04CF5">
              <w:t xml:space="preserve"> 61 8850 665</w:t>
            </w:r>
          </w:p>
          <w:p w:rsidR="0013702D" w:rsidRPr="00A04CF5" w:rsidRDefault="0013702D">
            <w:pPr>
              <w:numPr>
                <w:ilvl w:val="0"/>
                <w:numId w:val="2"/>
              </w:numPr>
              <w:spacing w:line="360" w:lineRule="auto"/>
              <w:rPr>
                <w:lang w:val="en-US"/>
              </w:rPr>
            </w:pPr>
            <w:r w:rsidRPr="00A04CF5">
              <w:rPr>
                <w:lang w:val="en-US"/>
              </w:rPr>
              <w:t>E-mail:</w:t>
            </w:r>
            <w:r w:rsidR="00D277AC" w:rsidRPr="00A04CF5">
              <w:rPr>
                <w:lang w:val="en-US"/>
              </w:rPr>
              <w:t xml:space="preserve"> </w:t>
            </w:r>
            <w:hyperlink r:id="rId8" w:history="1">
              <w:r w:rsidR="00D277AC" w:rsidRPr="00A04CF5">
                <w:rPr>
                  <w:rStyle w:val="Hipercze"/>
                  <w:color w:val="auto"/>
                  <w:lang w:val="en-US"/>
                </w:rPr>
                <w:t>andrzej.mackiewicz@wco.pl</w:t>
              </w:r>
            </w:hyperlink>
          </w:p>
          <w:p w:rsidR="00D277AC" w:rsidRPr="00A04CF5" w:rsidRDefault="00D277AC" w:rsidP="00D277AC">
            <w:pPr>
              <w:spacing w:line="360" w:lineRule="auto"/>
              <w:ind w:left="720"/>
              <w:rPr>
                <w:lang w:val="en-US"/>
              </w:rPr>
            </w:pPr>
          </w:p>
        </w:tc>
      </w:tr>
    </w:tbl>
    <w:p w:rsidR="0013702D" w:rsidRPr="00A04CF5" w:rsidRDefault="0013702D" w:rsidP="00E846C5">
      <w:pPr>
        <w:spacing w:line="360" w:lineRule="auto"/>
        <w:ind w:left="360"/>
        <w:rPr>
          <w:b/>
          <w:bCs/>
          <w:lang w:val="en-US"/>
        </w:rPr>
      </w:pPr>
    </w:p>
    <w:p w:rsidR="0013702D" w:rsidRPr="00A04CF5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:rsidR="0013702D" w:rsidRPr="00A04CF5" w:rsidRDefault="0013702D" w:rsidP="00E846C5">
      <w:pPr>
        <w:spacing w:line="360" w:lineRule="auto"/>
        <w:rPr>
          <w:b/>
          <w:bCs/>
        </w:rPr>
      </w:pPr>
      <w:r w:rsidRPr="00A04CF5">
        <w:rPr>
          <w:b/>
          <w:bCs/>
          <w:lang w:val="en-US"/>
        </w:rPr>
        <w:t xml:space="preserve">      </w:t>
      </w:r>
      <w:r w:rsidRPr="00A04CF5">
        <w:rPr>
          <w:b/>
          <w:bCs/>
        </w:rPr>
        <w:t>7. Miejsce przedmiotu w programie studiów:</w:t>
      </w:r>
    </w:p>
    <w:p w:rsidR="0013702D" w:rsidRPr="00A04CF5" w:rsidRDefault="0013702D" w:rsidP="00E846C5">
      <w:pPr>
        <w:spacing w:line="360" w:lineRule="auto"/>
        <w:rPr>
          <w:b/>
          <w:bCs/>
        </w:rPr>
      </w:pPr>
      <w:r w:rsidRPr="00A04CF5">
        <w:rPr>
          <w:b/>
          <w:bCs/>
        </w:rPr>
        <w:tab/>
      </w:r>
      <w:r w:rsidRPr="00A04CF5">
        <w:rPr>
          <w:b/>
          <w:bCs/>
        </w:rPr>
        <w:tab/>
        <w:t>Rok:</w:t>
      </w:r>
      <w:r w:rsidR="007A0FCB" w:rsidRPr="00A04CF5">
        <w:rPr>
          <w:b/>
          <w:bCs/>
        </w:rPr>
        <w:t xml:space="preserve"> 2</w:t>
      </w:r>
    </w:p>
    <w:p w:rsidR="0013702D" w:rsidRPr="00A04CF5" w:rsidRDefault="0013702D" w:rsidP="00E846C5">
      <w:pPr>
        <w:spacing w:line="360" w:lineRule="auto"/>
        <w:rPr>
          <w:b/>
          <w:bCs/>
        </w:rPr>
      </w:pPr>
      <w:r w:rsidRPr="00A04CF5">
        <w:rPr>
          <w:b/>
          <w:bCs/>
        </w:rPr>
        <w:tab/>
      </w:r>
      <w:r w:rsidRPr="00A04CF5">
        <w:rPr>
          <w:b/>
          <w:bCs/>
        </w:rPr>
        <w:tab/>
        <w:t>Semestr:</w:t>
      </w:r>
      <w:r w:rsidR="007A0FCB" w:rsidRPr="00A04CF5">
        <w:rPr>
          <w:b/>
          <w:bCs/>
        </w:rPr>
        <w:t xml:space="preserve"> 3</w:t>
      </w:r>
    </w:p>
    <w:p w:rsidR="0013702D" w:rsidRPr="00A04CF5" w:rsidRDefault="0013702D" w:rsidP="00E846C5">
      <w:pPr>
        <w:spacing w:line="360" w:lineRule="auto"/>
        <w:rPr>
          <w:b/>
          <w:bCs/>
        </w:rPr>
      </w:pPr>
      <w:r w:rsidRPr="00A04CF5">
        <w:rPr>
          <w:b/>
          <w:bCs/>
        </w:rPr>
        <w:t xml:space="preserve">      </w:t>
      </w:r>
    </w:p>
    <w:p w:rsidR="00D37C1F" w:rsidRPr="00A04CF5" w:rsidRDefault="00D37C1F" w:rsidP="00E846C5">
      <w:pPr>
        <w:spacing w:line="360" w:lineRule="auto"/>
        <w:rPr>
          <w:b/>
          <w:bCs/>
        </w:rPr>
      </w:pPr>
    </w:p>
    <w:p w:rsidR="0013702D" w:rsidRPr="00A04CF5" w:rsidRDefault="0013702D" w:rsidP="008A6CC4">
      <w:pPr>
        <w:spacing w:line="360" w:lineRule="auto"/>
        <w:ind w:left="284"/>
        <w:rPr>
          <w:b/>
          <w:bCs/>
        </w:rPr>
      </w:pPr>
      <w:r w:rsidRPr="00A04CF5">
        <w:rPr>
          <w:b/>
          <w:bCs/>
        </w:rPr>
        <w:t xml:space="preserve">8. </w:t>
      </w:r>
      <w:r w:rsidRPr="00A04CF5">
        <w:rPr>
          <w:b/>
        </w:rPr>
        <w:t>Liczba godzin  ogółem :</w:t>
      </w:r>
      <w:r w:rsidR="007A0FCB" w:rsidRPr="00A04CF5">
        <w:rPr>
          <w:b/>
        </w:rPr>
        <w:t xml:space="preserve">   30 </w:t>
      </w:r>
      <w:r w:rsidR="0030633D" w:rsidRPr="00A04CF5">
        <w:rPr>
          <w:b/>
        </w:rPr>
        <w:t>h</w:t>
      </w:r>
      <w:r w:rsidRPr="00A04CF5">
        <w:rPr>
          <w:b/>
        </w:rPr>
        <w:tab/>
      </w:r>
      <w:r w:rsidRPr="00A04CF5">
        <w:rPr>
          <w:b/>
        </w:rPr>
        <w:tab/>
        <w:t>liczba pkt. ECTS:</w:t>
      </w:r>
      <w:r w:rsidR="007A0FCB" w:rsidRPr="00A04CF5">
        <w:rPr>
          <w:b/>
        </w:rPr>
        <w:t xml:space="preserve"> 2</w:t>
      </w:r>
    </w:p>
    <w:p w:rsidR="0013702D" w:rsidRPr="00A04CF5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360"/>
      </w:tblGrid>
      <w:tr w:rsidR="0013702D" w:rsidRPr="00A04CF5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:rsidR="0013702D" w:rsidRPr="00A04CF5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Jednostki uczestniczące w nauczaniu przedmiotu</w:t>
            </w:r>
            <w:r w:rsidR="00A269CE" w:rsidRPr="00A04CF5">
              <w:rPr>
                <w:b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:rsidR="0013702D" w:rsidRPr="00A04CF5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Semestr zimowy/letni</w:t>
            </w:r>
          </w:p>
          <w:p w:rsidR="0013702D" w:rsidRPr="00A04CF5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 xml:space="preserve"> liczba godzin</w:t>
            </w:r>
          </w:p>
        </w:tc>
      </w:tr>
      <w:tr w:rsidR="0013702D" w:rsidRPr="00A04CF5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13702D" w:rsidRPr="00A04CF5" w:rsidRDefault="0013702D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15" w:type="dxa"/>
          </w:tcPr>
          <w:p w:rsidR="0013702D" w:rsidRPr="00A04CF5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W</w:t>
            </w:r>
          </w:p>
        </w:tc>
        <w:tc>
          <w:tcPr>
            <w:tcW w:w="669" w:type="dxa"/>
          </w:tcPr>
          <w:p w:rsidR="0013702D" w:rsidRPr="00A04CF5" w:rsidRDefault="00A269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S</w:t>
            </w:r>
          </w:p>
        </w:tc>
        <w:tc>
          <w:tcPr>
            <w:tcW w:w="651" w:type="dxa"/>
          </w:tcPr>
          <w:p w:rsidR="0013702D" w:rsidRPr="00A04CF5" w:rsidRDefault="00A269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Ć</w:t>
            </w:r>
          </w:p>
        </w:tc>
        <w:tc>
          <w:tcPr>
            <w:tcW w:w="1124" w:type="dxa"/>
          </w:tcPr>
          <w:p w:rsidR="0013702D" w:rsidRPr="00A04CF5" w:rsidRDefault="00A269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Ćwiczenia</w:t>
            </w:r>
          </w:p>
          <w:p w:rsidR="00A269CE" w:rsidRPr="00A04CF5" w:rsidRDefault="00A269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kategoria</w:t>
            </w:r>
          </w:p>
        </w:tc>
      </w:tr>
      <w:tr w:rsidR="0013702D" w:rsidRPr="00A04CF5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A04CF5" w:rsidRDefault="00FD592B">
            <w:pPr>
              <w:spacing w:line="276" w:lineRule="auto"/>
              <w:rPr>
                <w:lang w:eastAsia="en-US"/>
              </w:rPr>
            </w:pPr>
            <w:r w:rsidRPr="00A04CF5">
              <w:rPr>
                <w:lang w:eastAsia="en-US"/>
              </w:rPr>
              <w:t>Zakład Immunologii Nowotworów</w:t>
            </w:r>
          </w:p>
        </w:tc>
        <w:tc>
          <w:tcPr>
            <w:tcW w:w="815" w:type="dxa"/>
          </w:tcPr>
          <w:p w:rsidR="0013702D" w:rsidRPr="00A04CF5" w:rsidRDefault="007A0FCB">
            <w:pPr>
              <w:spacing w:line="276" w:lineRule="auto"/>
              <w:jc w:val="center"/>
              <w:rPr>
                <w:lang w:eastAsia="en-US"/>
              </w:rPr>
            </w:pPr>
            <w:r w:rsidRPr="00A04CF5">
              <w:rPr>
                <w:lang w:eastAsia="en-US"/>
              </w:rPr>
              <w:t>8</w:t>
            </w:r>
          </w:p>
        </w:tc>
        <w:tc>
          <w:tcPr>
            <w:tcW w:w="669" w:type="dxa"/>
          </w:tcPr>
          <w:p w:rsidR="0013702D" w:rsidRPr="00A04CF5" w:rsidRDefault="007A0FCB">
            <w:pPr>
              <w:spacing w:line="276" w:lineRule="auto"/>
              <w:jc w:val="center"/>
              <w:rPr>
                <w:lang w:eastAsia="en-US"/>
              </w:rPr>
            </w:pPr>
            <w:r w:rsidRPr="00A04CF5">
              <w:rPr>
                <w:lang w:eastAsia="en-US"/>
              </w:rPr>
              <w:t>5</w:t>
            </w:r>
          </w:p>
        </w:tc>
        <w:tc>
          <w:tcPr>
            <w:tcW w:w="651" w:type="dxa"/>
          </w:tcPr>
          <w:p w:rsidR="0013702D" w:rsidRPr="00A04CF5" w:rsidRDefault="007A0FCB">
            <w:pPr>
              <w:spacing w:line="276" w:lineRule="auto"/>
              <w:jc w:val="center"/>
              <w:rPr>
                <w:lang w:eastAsia="en-US"/>
              </w:rPr>
            </w:pPr>
            <w:r w:rsidRPr="00A04CF5">
              <w:rPr>
                <w:lang w:eastAsia="en-US"/>
              </w:rPr>
              <w:t>17</w:t>
            </w:r>
          </w:p>
        </w:tc>
        <w:tc>
          <w:tcPr>
            <w:tcW w:w="1124" w:type="dxa"/>
          </w:tcPr>
          <w:p w:rsidR="0013702D" w:rsidRPr="00A04CF5" w:rsidRDefault="00914241">
            <w:pPr>
              <w:spacing w:line="276" w:lineRule="auto"/>
              <w:jc w:val="center"/>
              <w:rPr>
                <w:lang w:eastAsia="en-US"/>
              </w:rPr>
            </w:pPr>
            <w:r w:rsidRPr="00A04CF5">
              <w:rPr>
                <w:lang w:eastAsia="en-US"/>
              </w:rPr>
              <w:t>A</w:t>
            </w:r>
          </w:p>
        </w:tc>
      </w:tr>
      <w:tr w:rsidR="0013702D" w:rsidRPr="00A04CF5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A04CF5" w:rsidRDefault="0013702D">
            <w:pPr>
              <w:spacing w:line="276" w:lineRule="auto"/>
              <w:rPr>
                <w:lang w:eastAsia="en-US"/>
              </w:rPr>
            </w:pPr>
          </w:p>
          <w:p w:rsidR="0013702D" w:rsidRPr="00A04CF5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A04CF5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A04CF5" w:rsidRDefault="0013702D">
            <w:pPr>
              <w:spacing w:line="276" w:lineRule="auto"/>
              <w:rPr>
                <w:lang w:eastAsia="en-US"/>
              </w:rPr>
            </w:pPr>
          </w:p>
          <w:p w:rsidR="0013702D" w:rsidRPr="00A04CF5" w:rsidRDefault="0013702D">
            <w:pPr>
              <w:spacing w:line="276" w:lineRule="auto"/>
              <w:rPr>
                <w:lang w:eastAsia="en-US"/>
              </w:rPr>
            </w:pPr>
          </w:p>
          <w:p w:rsidR="0013702D" w:rsidRPr="00A04CF5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A04CF5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A04CF5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A04CF5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A04CF5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Pr="00A04CF5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A04CF5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A04CF5" w:rsidRDefault="0013702D">
            <w:pPr>
              <w:spacing w:line="276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Razem:</w:t>
            </w:r>
            <w:r w:rsidR="000B37D8" w:rsidRPr="00A04CF5">
              <w:rPr>
                <w:b/>
                <w:lang w:eastAsia="en-US"/>
              </w:rPr>
              <w:t xml:space="preserve"> </w:t>
            </w:r>
            <w:r w:rsidR="007A0FCB" w:rsidRPr="00A04CF5">
              <w:rPr>
                <w:b/>
                <w:lang w:eastAsia="en-US"/>
              </w:rPr>
              <w:t>30</w:t>
            </w:r>
          </w:p>
        </w:tc>
        <w:tc>
          <w:tcPr>
            <w:tcW w:w="815" w:type="dxa"/>
          </w:tcPr>
          <w:p w:rsidR="0013702D" w:rsidRPr="00A04CF5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69" w:type="dxa"/>
          </w:tcPr>
          <w:p w:rsidR="0013702D" w:rsidRPr="00A04CF5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" w:type="dxa"/>
          </w:tcPr>
          <w:p w:rsidR="0013702D" w:rsidRPr="00A04CF5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24" w:type="dxa"/>
          </w:tcPr>
          <w:p w:rsidR="0013702D" w:rsidRPr="00A04CF5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13702D" w:rsidRPr="00A04CF5" w:rsidRDefault="0013702D" w:rsidP="00E846C5">
      <w:pPr>
        <w:jc w:val="both"/>
        <w:rPr>
          <w:b/>
          <w:bCs/>
        </w:rPr>
      </w:pPr>
    </w:p>
    <w:p w:rsidR="0013702D" w:rsidRPr="00A04CF5" w:rsidRDefault="0013702D" w:rsidP="00BF21E3">
      <w:pPr>
        <w:jc w:val="both"/>
      </w:pPr>
    </w:p>
    <w:p w:rsidR="0013702D" w:rsidRPr="00A04CF5" w:rsidRDefault="0013702D" w:rsidP="00E846C5">
      <w:pPr>
        <w:autoSpaceDE w:val="0"/>
      </w:pPr>
      <w:r w:rsidRPr="00A04CF5">
        <w:rPr>
          <w:b/>
        </w:rPr>
        <w:t xml:space="preserve">      9. SYLABUS ( </w:t>
      </w:r>
      <w:r w:rsidRPr="00A04CF5">
        <w:t>proszę wypełnić wszystkie pola w tabeli)</w:t>
      </w:r>
    </w:p>
    <w:p w:rsidR="0013702D" w:rsidRPr="00A04CF5" w:rsidRDefault="0013702D" w:rsidP="00E846C5">
      <w:pPr>
        <w:pStyle w:val="ListParagraph1"/>
        <w:autoSpaceDE w:val="0"/>
        <w:ind w:left="1080"/>
        <w:rPr>
          <w:i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:rsidRPr="00A04CF5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Nazwa przedmiotu/</w:t>
            </w:r>
          </w:p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0FCB" w:rsidRPr="00A04CF5" w:rsidRDefault="007A0FCB" w:rsidP="007A0FCB">
            <w:pPr>
              <w:spacing w:line="360" w:lineRule="auto"/>
              <w:rPr>
                <w:b/>
              </w:rPr>
            </w:pPr>
          </w:p>
          <w:p w:rsidR="007A0FCB" w:rsidRPr="00A04CF5" w:rsidRDefault="007A0FCB" w:rsidP="007A0FCB">
            <w:pPr>
              <w:spacing w:line="360" w:lineRule="auto"/>
              <w:rPr>
                <w:b/>
                <w:bCs/>
              </w:rPr>
            </w:pPr>
            <w:r w:rsidRPr="00A04CF5">
              <w:rPr>
                <w:b/>
              </w:rPr>
              <w:t>Biologia molekularna</w:t>
            </w:r>
            <w:r w:rsidRPr="00A04CF5">
              <w:rPr>
                <w:b/>
                <w:bCs/>
              </w:rPr>
              <w:t xml:space="preserve">     </w:t>
            </w:r>
          </w:p>
          <w:p w:rsidR="0013702D" w:rsidRPr="00A04CF5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13702D" w:rsidRPr="00A04CF5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Pr="00A04CF5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Wydział</w:t>
            </w:r>
          </w:p>
          <w:p w:rsidR="00BE4DDF" w:rsidRPr="00A04CF5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BC65BB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A04CF5">
              <w:rPr>
                <w:lang w:eastAsia="en-US"/>
              </w:rPr>
              <w:t>Lekarski II</w:t>
            </w:r>
          </w:p>
        </w:tc>
      </w:tr>
      <w:tr w:rsidR="0013702D" w:rsidRPr="00A04CF5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 xml:space="preserve">Nazwa kierunku </w:t>
            </w:r>
            <w:r w:rsidRPr="00A04CF5">
              <w:rPr>
                <w:b/>
                <w:lang w:eastAsia="en-US"/>
              </w:rPr>
              <w:lastRenderedPageBreak/>
              <w:t>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BC65BB">
            <w:pPr>
              <w:autoSpaceDE w:val="0"/>
              <w:spacing w:line="254" w:lineRule="auto"/>
              <w:rPr>
                <w:lang w:eastAsia="en-US"/>
              </w:rPr>
            </w:pPr>
            <w:r w:rsidRPr="00A04CF5">
              <w:rPr>
                <w:lang w:eastAsia="en-US"/>
              </w:rPr>
              <w:lastRenderedPageBreak/>
              <w:t xml:space="preserve">Lekarski </w:t>
            </w:r>
          </w:p>
        </w:tc>
      </w:tr>
      <w:tr w:rsidR="0013702D" w:rsidRPr="00A04CF5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204517">
            <w:pPr>
              <w:autoSpaceDE w:val="0"/>
              <w:spacing w:line="254" w:lineRule="auto"/>
              <w:rPr>
                <w:lang w:eastAsia="en-US"/>
              </w:rPr>
            </w:pPr>
            <w:r w:rsidRPr="00A04CF5">
              <w:rPr>
                <w:lang w:eastAsia="en-US"/>
              </w:rPr>
              <w:t>Jednolite magisterskie</w:t>
            </w:r>
          </w:p>
          <w:p w:rsidR="000B37D8" w:rsidRPr="00A04CF5" w:rsidRDefault="000B37D8">
            <w:pPr>
              <w:autoSpaceDE w:val="0"/>
              <w:spacing w:line="254" w:lineRule="auto"/>
              <w:rPr>
                <w:lang w:eastAsia="en-US"/>
              </w:rPr>
            </w:pPr>
          </w:p>
          <w:p w:rsidR="000B37D8" w:rsidRPr="00A04CF5" w:rsidRDefault="000B37D8">
            <w:pPr>
              <w:autoSpaceDE w:val="0"/>
              <w:spacing w:line="254" w:lineRule="auto"/>
              <w:rPr>
                <w:lang w:eastAsia="en-US"/>
              </w:rPr>
            </w:pPr>
          </w:p>
        </w:tc>
      </w:tr>
      <w:tr w:rsidR="0013702D" w:rsidRPr="00A04CF5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Pr="00A04CF5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Forma studiów</w:t>
            </w:r>
          </w:p>
          <w:p w:rsidR="00BE4DDF" w:rsidRPr="00A04CF5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204517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A04CF5">
              <w:rPr>
                <w:lang w:eastAsia="en-US"/>
              </w:rPr>
              <w:t>stacjonarne</w:t>
            </w:r>
          </w:p>
        </w:tc>
      </w:tr>
      <w:tr w:rsidR="0013702D" w:rsidRPr="00A04CF5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Pr="00A04CF5" w:rsidRDefault="00EF3DD9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 xml:space="preserve">Podstawy </w:t>
            </w:r>
            <w:r w:rsidR="0013702D" w:rsidRPr="00A04CF5">
              <w:rPr>
                <w:b/>
                <w:lang w:eastAsia="en-US"/>
              </w:rPr>
              <w:t>Język przedmiotu</w:t>
            </w:r>
            <w:r w:rsidR="00BF21E3" w:rsidRPr="00A04CF5">
              <w:rPr>
                <w:b/>
                <w:lang w:eastAsia="en-US"/>
              </w:rPr>
              <w:t>/</w:t>
            </w:r>
          </w:p>
          <w:p w:rsidR="0013702D" w:rsidRPr="00A04CF5" w:rsidRDefault="00BF21E3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BC65BB">
            <w:pPr>
              <w:autoSpaceDE w:val="0"/>
              <w:spacing w:line="254" w:lineRule="auto"/>
              <w:rPr>
                <w:lang w:eastAsia="en-US"/>
              </w:rPr>
            </w:pPr>
            <w:r w:rsidRPr="00A04CF5">
              <w:rPr>
                <w:lang w:eastAsia="en-US"/>
              </w:rPr>
              <w:t>Język polski</w:t>
            </w:r>
          </w:p>
        </w:tc>
      </w:tr>
      <w:tr w:rsidR="0013702D" w:rsidRPr="00A04CF5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Pr="00A04CF5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Rodzaj przedmiotu</w:t>
            </w:r>
            <w:r w:rsidR="00BF21E3" w:rsidRPr="00A04CF5">
              <w:rPr>
                <w:b/>
                <w:lang w:eastAsia="en-US"/>
              </w:rPr>
              <w:t>/</w:t>
            </w:r>
          </w:p>
          <w:p w:rsidR="0013702D" w:rsidRPr="00A04CF5" w:rsidRDefault="00BF21E3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i/>
                <w:lang w:eastAsia="en-US"/>
              </w:rPr>
            </w:pPr>
          </w:p>
          <w:p w:rsidR="0013702D" w:rsidRPr="00A04CF5" w:rsidRDefault="00BC65BB">
            <w:pPr>
              <w:autoSpaceDE w:val="0"/>
              <w:spacing w:line="254" w:lineRule="auto"/>
              <w:jc w:val="center"/>
              <w:rPr>
                <w:lang w:eastAsia="en-US"/>
              </w:rPr>
            </w:pPr>
            <w:r w:rsidRPr="00A04CF5">
              <w:rPr>
                <w:lang w:eastAsia="en-US"/>
              </w:rPr>
              <w:t>O</w:t>
            </w:r>
            <w:r w:rsidR="0013702D" w:rsidRPr="00A04CF5">
              <w:rPr>
                <w:lang w:eastAsia="en-US"/>
              </w:rPr>
              <w:t>bowiązkowy</w:t>
            </w:r>
            <w:r w:rsidR="0013702D" w:rsidRPr="00A04CF5">
              <w:rPr>
                <w:strike/>
                <w:lang w:eastAsia="en-US"/>
              </w:rPr>
              <w:t></w:t>
            </w:r>
            <w:r w:rsidR="0013702D" w:rsidRPr="00A04CF5">
              <w:rPr>
                <w:lang w:eastAsia="en-US"/>
              </w:rPr>
              <w:t xml:space="preserve">                                  fakultatywny </w:t>
            </w:r>
            <w:r w:rsidR="0013702D" w:rsidRPr="00A04CF5">
              <w:rPr>
                <w:lang w:eastAsia="en-US"/>
              </w:rPr>
              <w:t></w:t>
            </w:r>
          </w:p>
          <w:p w:rsidR="0013702D" w:rsidRPr="00A04CF5" w:rsidRDefault="0013702D">
            <w:pPr>
              <w:autoSpaceDE w:val="0"/>
              <w:spacing w:line="254" w:lineRule="auto"/>
              <w:rPr>
                <w:i/>
                <w:lang w:eastAsia="en-US"/>
              </w:rPr>
            </w:pPr>
          </w:p>
        </w:tc>
      </w:tr>
      <w:tr w:rsidR="0013702D" w:rsidRPr="00A04CF5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Pr="00A04CF5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</w:p>
          <w:p w:rsidR="0013702D" w:rsidRPr="00A04CF5" w:rsidRDefault="0013702D">
            <w:pPr>
              <w:autoSpaceDE w:val="0"/>
              <w:spacing w:line="254" w:lineRule="auto"/>
              <w:rPr>
                <w:shd w:val="clear" w:color="auto" w:fill="000000"/>
                <w:lang w:eastAsia="en-US"/>
              </w:rPr>
            </w:pPr>
            <w:r w:rsidRPr="00A04CF5">
              <w:rPr>
                <w:lang w:eastAsia="en-US"/>
              </w:rPr>
              <w:t xml:space="preserve">I </w:t>
            </w:r>
            <w:r w:rsidRPr="00A04CF5">
              <w:rPr>
                <w:lang w:eastAsia="en-US"/>
              </w:rPr>
              <w:t xml:space="preserve">   II </w:t>
            </w:r>
            <w:r w:rsidRPr="00A04CF5">
              <w:rPr>
                <w:strike/>
                <w:lang w:eastAsia="en-US"/>
              </w:rPr>
              <w:t></w:t>
            </w:r>
            <w:r w:rsidRPr="00A04CF5">
              <w:rPr>
                <w:lang w:eastAsia="en-US"/>
              </w:rPr>
              <w:t xml:space="preserve">   III </w:t>
            </w:r>
            <w:r w:rsidRPr="00A04CF5">
              <w:rPr>
                <w:lang w:eastAsia="en-US"/>
              </w:rPr>
              <w:t xml:space="preserve">   IV </w:t>
            </w:r>
            <w:r w:rsidRPr="00A04CF5">
              <w:rPr>
                <w:lang w:eastAsia="en-US"/>
              </w:rPr>
              <w:t xml:space="preserve">   V </w:t>
            </w:r>
            <w:r w:rsidRPr="00A04CF5">
              <w:rPr>
                <w:lang w:eastAsia="en-US"/>
              </w:rPr>
              <w:t xml:space="preserve"> VI </w:t>
            </w:r>
            <w:r w:rsidRPr="00A04CF5">
              <w:rPr>
                <w:lang w:eastAsia="en-US"/>
              </w:rPr>
              <w:t xml:space="preserve">  </w:t>
            </w:r>
          </w:p>
          <w:p w:rsidR="0013702D" w:rsidRPr="00A04CF5" w:rsidRDefault="0013702D">
            <w:pPr>
              <w:autoSpaceDE w:val="0"/>
              <w:spacing w:line="254" w:lineRule="auto"/>
              <w:rPr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13702D">
            <w:pPr>
              <w:snapToGrid w:val="0"/>
              <w:spacing w:line="254" w:lineRule="auto"/>
              <w:rPr>
                <w:lang w:eastAsia="en-US"/>
              </w:rPr>
            </w:pPr>
          </w:p>
          <w:p w:rsidR="0013702D" w:rsidRPr="00A04CF5" w:rsidRDefault="0013702D">
            <w:pPr>
              <w:spacing w:line="254" w:lineRule="auto"/>
              <w:rPr>
                <w:shd w:val="clear" w:color="auto" w:fill="000000"/>
                <w:lang w:eastAsia="en-US"/>
              </w:rPr>
            </w:pPr>
            <w:r w:rsidRPr="00A04CF5">
              <w:rPr>
                <w:lang w:eastAsia="en-US"/>
              </w:rPr>
              <w:t xml:space="preserve">1 </w:t>
            </w:r>
            <w:r w:rsidRPr="00A04CF5">
              <w:rPr>
                <w:lang w:eastAsia="en-US"/>
              </w:rPr>
              <w:t xml:space="preserve">   2 </w:t>
            </w:r>
            <w:r w:rsidRPr="00A04CF5">
              <w:rPr>
                <w:lang w:eastAsia="en-US"/>
              </w:rPr>
              <w:t xml:space="preserve">   3 </w:t>
            </w:r>
            <w:r w:rsidRPr="00A04CF5">
              <w:rPr>
                <w:strike/>
                <w:lang w:eastAsia="en-US"/>
              </w:rPr>
              <w:t></w:t>
            </w:r>
            <w:r w:rsidRPr="00A04CF5">
              <w:rPr>
                <w:lang w:eastAsia="en-US"/>
              </w:rPr>
              <w:t xml:space="preserve">   4 </w:t>
            </w:r>
            <w:r w:rsidRPr="00A04CF5">
              <w:rPr>
                <w:lang w:eastAsia="en-US"/>
              </w:rPr>
              <w:t xml:space="preserve">   5 </w:t>
            </w:r>
            <w:r w:rsidRPr="00A04CF5">
              <w:rPr>
                <w:lang w:eastAsia="en-US"/>
              </w:rPr>
              <w:t xml:space="preserve">   6 </w:t>
            </w:r>
            <w:r w:rsidRPr="00A04CF5">
              <w:rPr>
                <w:lang w:eastAsia="en-US"/>
              </w:rPr>
              <w:t xml:space="preserve">   7 </w:t>
            </w:r>
            <w:r w:rsidRPr="00A04CF5">
              <w:rPr>
                <w:lang w:eastAsia="en-US"/>
              </w:rPr>
              <w:t xml:space="preserve">   8 </w:t>
            </w:r>
            <w:r w:rsidRPr="00A04CF5">
              <w:rPr>
                <w:lang w:eastAsia="en-US"/>
              </w:rPr>
              <w:t xml:space="preserve">   9 </w:t>
            </w:r>
            <w:r w:rsidRPr="00A04CF5">
              <w:rPr>
                <w:lang w:eastAsia="en-US"/>
              </w:rPr>
              <w:t xml:space="preserve">   10 </w:t>
            </w:r>
            <w:r w:rsidRPr="00A04CF5">
              <w:rPr>
                <w:lang w:eastAsia="en-US"/>
              </w:rPr>
              <w:t xml:space="preserve">   11 </w:t>
            </w:r>
            <w:r w:rsidRPr="00A04CF5">
              <w:rPr>
                <w:lang w:eastAsia="en-US"/>
              </w:rPr>
              <w:t xml:space="preserve">   12 </w:t>
            </w:r>
            <w:r w:rsidRPr="00A04CF5">
              <w:rPr>
                <w:lang w:eastAsia="en-US"/>
              </w:rPr>
              <w:t></w:t>
            </w:r>
          </w:p>
          <w:p w:rsidR="0013702D" w:rsidRPr="00A04CF5" w:rsidRDefault="0013702D">
            <w:pPr>
              <w:autoSpaceDE w:val="0"/>
              <w:spacing w:line="254" w:lineRule="auto"/>
              <w:rPr>
                <w:lang w:eastAsia="en-US"/>
              </w:rPr>
            </w:pPr>
          </w:p>
        </w:tc>
      </w:tr>
    </w:tbl>
    <w:p w:rsidR="0013702D" w:rsidRPr="00A04CF5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:rsidRPr="00A04CF5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04CF5" w:rsidRDefault="0013702D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Symbol</w:t>
            </w:r>
          </w:p>
          <w:p w:rsidR="0013702D" w:rsidRPr="00A04CF5" w:rsidRDefault="0013702D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efektów kształcenia</w:t>
            </w:r>
          </w:p>
          <w:p w:rsidR="0013702D" w:rsidRPr="00A04CF5" w:rsidRDefault="0013702D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 xml:space="preserve">zgodnie ze </w:t>
            </w:r>
            <w:proofErr w:type="spellStart"/>
            <w:r w:rsidRPr="00A04CF5">
              <w:rPr>
                <w:b/>
                <w:lang w:eastAsia="en-US"/>
              </w:rPr>
              <w:t>standarda</w:t>
            </w:r>
            <w:proofErr w:type="spellEnd"/>
            <w:r w:rsidR="00A269CE" w:rsidRPr="00A04CF5">
              <w:rPr>
                <w:b/>
                <w:lang w:eastAsia="en-US"/>
              </w:rPr>
              <w:t>-</w:t>
            </w:r>
            <w:r w:rsidRPr="00A04CF5">
              <w:rPr>
                <w:b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04CF5" w:rsidRDefault="0013702D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OPIS KIERUNKOWYCH EFEKTÓW KSZTAŁCENIA</w:t>
            </w:r>
          </w:p>
          <w:p w:rsidR="0013702D" w:rsidRPr="00A04CF5" w:rsidRDefault="0013702D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 xml:space="preserve">Metody weryfikacji osiągnięcia zamierzonych efektów kształcenia: </w:t>
            </w:r>
          </w:p>
          <w:p w:rsidR="0013702D" w:rsidRPr="00A04CF5" w:rsidRDefault="0013702D">
            <w:pPr>
              <w:spacing w:line="254" w:lineRule="auto"/>
              <w:rPr>
                <w:lang w:eastAsia="en-US"/>
              </w:rPr>
            </w:pPr>
          </w:p>
        </w:tc>
      </w:tr>
      <w:tr w:rsidR="0013702D" w:rsidRPr="00A04CF5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04CF5" w:rsidRDefault="0013702D">
            <w:pPr>
              <w:snapToGrid w:val="0"/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04CF5" w:rsidRDefault="0013702D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13702D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A0FCB" w:rsidRPr="00A04CF5" w:rsidTr="00822B3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A0FCB" w:rsidRPr="00A04CF5" w:rsidRDefault="007A0FCB" w:rsidP="00607151">
            <w:r w:rsidRPr="00A04CF5">
              <w:t>B.W14.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A0FCB" w:rsidRPr="00A04CF5" w:rsidRDefault="007A0FCB" w:rsidP="00607151">
            <w:r w:rsidRPr="00A04CF5">
              <w:t xml:space="preserve">zna funkcje genomu, </w:t>
            </w:r>
            <w:proofErr w:type="spellStart"/>
            <w:r w:rsidRPr="00A04CF5">
              <w:t>transkryptomu</w:t>
            </w:r>
            <w:proofErr w:type="spellEnd"/>
            <w:r w:rsidRPr="00A04CF5">
              <w:t xml:space="preserve"> i </w:t>
            </w:r>
            <w:proofErr w:type="spellStart"/>
            <w:r w:rsidRPr="00A04CF5">
              <w:t>proteomu</w:t>
            </w:r>
            <w:proofErr w:type="spellEnd"/>
            <w:r w:rsidRPr="00A04CF5">
              <w:t xml:space="preserve"> człowieka oraz podstawowe metody stosowane w ich badaniu; opisuje procesy replikacji, naprawy i rekombinacji DNA, transkrypcji i translacji oraz degradacji DNA, RNA i białek; zna koncepcje regulacji ekspresji genów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B.W15.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opisuje podstawowe szlaki kataboliczne i anaboliczne, sposoby ich regulacji oraz wpływ czynników genetycznych i środowiskowych;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B.W21.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sposoby komunikacji między komórkami, a także między komórką a macierzą zewnątrzkomórkową oraz szlaki przekazywania sygnałów w komórce i przykłady zaburzeń w tych procesach prowadzące do rozwoju nowotworów i innych chorób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B.W23.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procesy takie jak: cykl komórkowy, proliferacja, różnicowanie i starzenie się komórek, apoptoza i nekroza oraz ich znaczenie dla funkcjonowania organizmu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B.W31.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 xml:space="preserve">zna podstawowe metody informatyczne i </w:t>
            </w:r>
            <w:proofErr w:type="spellStart"/>
            <w:r w:rsidRPr="00A04CF5">
              <w:t>biostatystyczne</w:t>
            </w:r>
            <w:proofErr w:type="spellEnd"/>
            <w:r w:rsidRPr="00A04CF5">
              <w:t xml:space="preserve"> wykorzystywane w medycynie, w tym medyczne bazy </w:t>
            </w:r>
            <w:r w:rsidRPr="00A04CF5">
              <w:lastRenderedPageBreak/>
              <w:t>danych, arkusze kalkulacyjne i podstawy grafiki komputerowej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P7S_WK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B.W32.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podstawowe metody analizy statystycznej wykorzystywane w badaniach populacyjnych i diagnostycznych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P7S_WK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B.W34.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zasady prowadzenia badań naukowych, obserwacyjnych i doświadczalnych oraz badań in vitro służących rozwojowi medycyny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P7S_WK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C.W1.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podstawowe pojęcia z zakresu genetyki;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C.W2.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opisuje zjawiska sprzężenia i współdziałania genów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C.W9.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podstawy diagnostyki mutacji genowych i chromosomowych odpowiedzialnych za choroby dziedziczne oraz nabyte, w tym nowotworowe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C.W36.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określa wpływ procesów chorobowych na metabolizm i eliminację leków;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C.W39.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rozumie problem lekooporności, w tym lekooporności wielolekowej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C.W40.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wskazania do badań genetycznych przeprowadzanych w celu indywidualizacji farmakoterapii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C.W41.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podstawowe kierunki rozwoju terapii, w szczególności możliwości terapii komórkowej oraz terapii genowej i celowanej w określonych chorobach;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E.W24.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podstawy wczesnej wykrywalności nowotworów i zasady badań przesiewowych w onkologii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E.W25.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możliwości współczesnej terapii nowotworów (z uwzględnieniem terapii wielomodalnej), perspektywy terapii komórkowych i genowych oraz ich niepożądane skutki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E.W26.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zasady terapii skojarzonych w onkologii, algorytmy postępowania diagnostyczno-leczniczego w najczęściej występujących nowotworach człowieka;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E.W37.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rodzaje materiałów biologicznych wykorzystywanych w diagnostyce laboratoryjnej oraz zasady pobierania materiału do badań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9317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E.W38.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0FCB" w:rsidRPr="00A04CF5" w:rsidRDefault="007A0FCB" w:rsidP="00607151">
            <w:r w:rsidRPr="00A04CF5">
              <w:t>zna podstawy teoretyczne i praktyczne diagnostyki laboratoryjnej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A0FCB" w:rsidRPr="00A04CF5" w:rsidRDefault="00565EDA" w:rsidP="00E5757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P7S_WG</w:t>
            </w:r>
          </w:p>
        </w:tc>
      </w:tr>
      <w:tr w:rsidR="007A0FCB" w:rsidRPr="00A04CF5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A0FCB" w:rsidRPr="00A04CF5" w:rsidRDefault="007A0FCB" w:rsidP="0030633D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0FCB" w:rsidRPr="00A04CF5" w:rsidRDefault="007A0FCB" w:rsidP="0030633D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0FCB" w:rsidRPr="00A04CF5" w:rsidRDefault="007A0FCB" w:rsidP="0030633D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5B107D" w:rsidRPr="00A04CF5" w:rsidTr="00A25E61"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7D" w:rsidRPr="00A04CF5" w:rsidRDefault="005B107D" w:rsidP="00607151">
            <w:r w:rsidRPr="00A04CF5">
              <w:t>B.U9.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7D" w:rsidRPr="00A04CF5" w:rsidRDefault="005B107D" w:rsidP="00607151">
            <w:r w:rsidRPr="00A04CF5">
              <w:t>posługuje się podstawowymi technikami laboratoryjnymi, takimi jak: analiza jakościowa, miareczkowanie, kolorymetria, pehametria, chromatografia, elektroforeza białek i kwasów nukleinowych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7D" w:rsidRPr="00A04CF5" w:rsidRDefault="00113AD4" w:rsidP="0030633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</w:t>
            </w:r>
            <w:r>
              <w:rPr>
                <w:lang w:eastAsia="en-US"/>
              </w:rPr>
              <w:t>UW</w:t>
            </w:r>
          </w:p>
        </w:tc>
      </w:tr>
      <w:tr w:rsidR="005B107D" w:rsidRPr="00A04CF5" w:rsidTr="00D515A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B.U10.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obsługuje proste przyrządy pomiarowe oraz ocenia dokładność wykonywanych pomiarów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107D" w:rsidRPr="00A04CF5" w:rsidRDefault="00113AD4" w:rsidP="0030633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P7S_UW</w:t>
            </w:r>
          </w:p>
        </w:tc>
      </w:tr>
      <w:tr w:rsidR="005B107D" w:rsidRPr="00A04CF5" w:rsidTr="00D515A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B.U11.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korzysta z baz danych, w tym internetowych, i wyszukuje potrzebną informację za pomocą dostępnych narzędzi;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107D" w:rsidRPr="00A04CF5" w:rsidRDefault="00113AD4" w:rsidP="0030633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P7S_UW</w:t>
            </w:r>
          </w:p>
        </w:tc>
      </w:tr>
      <w:tr w:rsidR="005B107D" w:rsidRPr="00A04CF5" w:rsidTr="00D515A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B.U14.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planuje i wykonuje proste badanie naukowe oraz interpretuje jego wyniki i wyciąga wnioski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107D" w:rsidRPr="00A04CF5" w:rsidRDefault="00113AD4" w:rsidP="0030633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P7S_UW</w:t>
            </w:r>
          </w:p>
        </w:tc>
      </w:tr>
      <w:tr w:rsidR="005B107D" w:rsidRPr="00A04CF5" w:rsidTr="00D515A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C.U3.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podejmuje decyzję o potrzebie wykonania badań cytogenetycznych i molekularnych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107D" w:rsidRPr="00A04CF5" w:rsidRDefault="00113AD4" w:rsidP="0030633D">
            <w:pPr>
              <w:rPr>
                <w:lang w:eastAsia="en-US"/>
              </w:rPr>
            </w:pPr>
            <w:r>
              <w:rPr>
                <w:lang w:eastAsia="en-US"/>
              </w:rPr>
              <w:t>P7S_UW</w:t>
            </w:r>
          </w:p>
        </w:tc>
      </w:tr>
      <w:tr w:rsidR="005B107D" w:rsidRPr="00A04CF5" w:rsidTr="00D515A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lastRenderedPageBreak/>
              <w:t>C.U5.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szacuje ryzyko ujawnienia się danej choroby u potomstwa w oparciu o predyspozycje rodzinne i wpływ czynników środowiskowych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107D" w:rsidRPr="00A04CF5" w:rsidRDefault="00113AD4" w:rsidP="0030633D">
            <w:pPr>
              <w:rPr>
                <w:lang w:eastAsia="en-US"/>
              </w:rPr>
            </w:pPr>
            <w:r>
              <w:rPr>
                <w:lang w:eastAsia="en-US"/>
              </w:rPr>
              <w:t>P7S_U</w:t>
            </w:r>
            <w:r>
              <w:rPr>
                <w:lang w:eastAsia="en-US"/>
              </w:rPr>
              <w:t>O</w:t>
            </w:r>
          </w:p>
        </w:tc>
      </w:tr>
      <w:tr w:rsidR="005B107D" w:rsidRPr="00A04CF5" w:rsidTr="00D515A2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E.U24.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interpretuje badania laboratoryjne i identyfikuje przyczyny odchyleń;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107D" w:rsidRPr="00A04CF5" w:rsidRDefault="00113AD4" w:rsidP="0030633D">
            <w:pPr>
              <w:rPr>
                <w:lang w:eastAsia="en-US"/>
              </w:rPr>
            </w:pPr>
            <w:r>
              <w:rPr>
                <w:lang w:eastAsia="en-US"/>
              </w:rPr>
              <w:t>P7S_UW</w:t>
            </w:r>
          </w:p>
        </w:tc>
      </w:tr>
      <w:tr w:rsidR="005B107D" w:rsidRPr="00A04CF5" w:rsidTr="0006148C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B.U3.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107D" w:rsidRPr="00A04CF5" w:rsidRDefault="005B107D" w:rsidP="00607151">
            <w:r w:rsidRPr="00A04CF5">
              <w:t>oblicza stężenia molowe i procentowe związków oraz stężenia substancji w roztworach izoosmotycznych, jedno- i wieloskładnikowych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107D" w:rsidRPr="00A04CF5" w:rsidRDefault="00113AD4" w:rsidP="0030633D">
            <w:pPr>
              <w:rPr>
                <w:lang w:eastAsia="en-US"/>
              </w:rPr>
            </w:pPr>
            <w:r>
              <w:rPr>
                <w:lang w:eastAsia="en-US"/>
              </w:rPr>
              <w:t>P7S_UW</w:t>
            </w:r>
          </w:p>
        </w:tc>
      </w:tr>
      <w:tr w:rsidR="005B107D" w:rsidRPr="00A04CF5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B107D" w:rsidRPr="00A04CF5" w:rsidRDefault="005B107D" w:rsidP="0030633D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107D" w:rsidRPr="00A04CF5" w:rsidRDefault="005B107D" w:rsidP="0030633D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107D" w:rsidRPr="00A04CF5" w:rsidRDefault="005B107D" w:rsidP="0030633D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5B107D" w:rsidRPr="00A04CF5" w:rsidTr="00DA4A2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B107D" w:rsidRPr="00A04CF5" w:rsidRDefault="005B107D" w:rsidP="0030633D">
            <w:pPr>
              <w:snapToGrid w:val="0"/>
              <w:spacing w:line="254" w:lineRule="auto"/>
              <w:rPr>
                <w:lang w:eastAsia="en-US"/>
              </w:rPr>
            </w:pPr>
            <w:r w:rsidRPr="00A04CF5"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107D" w:rsidRPr="00A04CF5" w:rsidRDefault="005B107D" w:rsidP="0030633D">
            <w:pPr>
              <w:snapToGrid w:val="0"/>
              <w:spacing w:line="254" w:lineRule="auto"/>
              <w:rPr>
                <w:lang w:eastAsia="en-US"/>
              </w:rPr>
            </w:pPr>
            <w:r w:rsidRPr="00A04CF5">
              <w:t>Posiada świadomość własnych ograniczeń i wie kiedy zwrócić się do innych specjalistów.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B107D" w:rsidRPr="00A04CF5" w:rsidRDefault="00113AD4" w:rsidP="0030633D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</w:t>
            </w:r>
            <w:r>
              <w:rPr>
                <w:lang w:eastAsia="en-US"/>
              </w:rPr>
              <w:t>KK</w:t>
            </w:r>
          </w:p>
        </w:tc>
      </w:tr>
      <w:tr w:rsidR="005B107D" w:rsidRPr="00A04CF5" w:rsidTr="00CD2F7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07D" w:rsidRPr="00A04CF5" w:rsidRDefault="005B107D" w:rsidP="0030633D">
            <w:pPr>
              <w:snapToGrid w:val="0"/>
              <w:spacing w:line="254" w:lineRule="auto"/>
              <w:rPr>
                <w:lang w:eastAsia="en-US"/>
              </w:rPr>
            </w:pPr>
            <w:r w:rsidRPr="00A04CF5">
              <w:t>K03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7D" w:rsidRPr="00A04CF5" w:rsidRDefault="005B107D" w:rsidP="0030633D">
            <w:pPr>
              <w:snapToGrid w:val="0"/>
              <w:spacing w:line="254" w:lineRule="auto"/>
              <w:rPr>
                <w:lang w:eastAsia="en-US"/>
              </w:rPr>
            </w:pPr>
            <w:r w:rsidRPr="00A04CF5"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7D" w:rsidRPr="00A04CF5" w:rsidRDefault="00113AD4" w:rsidP="0030633D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</w:t>
            </w:r>
            <w:r>
              <w:rPr>
                <w:lang w:eastAsia="en-US"/>
              </w:rPr>
              <w:t>KK</w:t>
            </w:r>
          </w:p>
        </w:tc>
      </w:tr>
      <w:tr w:rsidR="005B107D" w:rsidRPr="00A04CF5" w:rsidTr="00DD74A6"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07D" w:rsidRPr="00A04CF5" w:rsidRDefault="005B107D" w:rsidP="0030633D">
            <w:pPr>
              <w:snapToGrid w:val="0"/>
              <w:spacing w:line="254" w:lineRule="auto"/>
              <w:rPr>
                <w:lang w:eastAsia="en-US"/>
              </w:rPr>
            </w:pPr>
            <w:r w:rsidRPr="00A04CF5">
              <w:t>K07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7D" w:rsidRPr="00A04CF5" w:rsidRDefault="005B107D" w:rsidP="0030633D">
            <w:pPr>
              <w:snapToGrid w:val="0"/>
              <w:spacing w:line="254" w:lineRule="auto"/>
              <w:rPr>
                <w:lang w:eastAsia="en-US"/>
              </w:rPr>
            </w:pPr>
            <w:r w:rsidRPr="00A04CF5">
              <w:t>Przestrzega tajemnicy obowiązującej pracowników ochrony zdrowia.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7D" w:rsidRPr="00A04CF5" w:rsidRDefault="00113AD4" w:rsidP="0030633D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P7S_</w:t>
            </w:r>
            <w:r>
              <w:rPr>
                <w:lang w:eastAsia="en-US"/>
              </w:rPr>
              <w:t>KR</w:t>
            </w:r>
          </w:p>
        </w:tc>
      </w:tr>
    </w:tbl>
    <w:p w:rsidR="0013702D" w:rsidRPr="00A04CF5" w:rsidRDefault="0013702D" w:rsidP="00E846C5">
      <w:pPr>
        <w:autoSpaceDE w:val="0"/>
      </w:pPr>
    </w:p>
    <w:p w:rsidR="007A6A1E" w:rsidRPr="00A04CF5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RPr="00A04CF5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04CF5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A04CF5" w:rsidRDefault="005B107D">
            <w:pPr>
              <w:autoSpaceDE w:val="0"/>
              <w:spacing w:line="254" w:lineRule="auto"/>
              <w:rPr>
                <w:lang w:eastAsia="en-US"/>
              </w:rPr>
            </w:pPr>
            <w:r w:rsidRPr="00A04CF5">
              <w:rPr>
                <w:lang w:eastAsia="en-US"/>
              </w:rPr>
              <w:t>2</w:t>
            </w:r>
          </w:p>
        </w:tc>
      </w:tr>
    </w:tbl>
    <w:p w:rsidR="007A6A1E" w:rsidRPr="00A04CF5" w:rsidRDefault="008A2AB1" w:rsidP="008A2AB1">
      <w:pPr>
        <w:tabs>
          <w:tab w:val="left" w:pos="4990"/>
        </w:tabs>
        <w:autoSpaceDE w:val="0"/>
      </w:pPr>
      <w:r w:rsidRPr="00A04CF5">
        <w:tab/>
      </w:r>
    </w:p>
    <w:p w:rsidR="007A6A1E" w:rsidRPr="00A04CF5" w:rsidRDefault="007A6A1E" w:rsidP="00E846C5">
      <w:pPr>
        <w:tabs>
          <w:tab w:val="left" w:pos="5670"/>
        </w:tabs>
        <w:autoSpaceDE w:val="0"/>
      </w:pPr>
    </w:p>
    <w:p w:rsidR="007A6A1E" w:rsidRPr="00A04CF5" w:rsidRDefault="007A6A1E" w:rsidP="00E846C5">
      <w:pPr>
        <w:tabs>
          <w:tab w:val="left" w:pos="5670"/>
        </w:tabs>
        <w:autoSpaceDE w:val="0"/>
      </w:pPr>
    </w:p>
    <w:p w:rsidR="00BE4DDF" w:rsidRPr="00A04CF5" w:rsidRDefault="00BE4DDF" w:rsidP="00BE4DDF">
      <w:pPr>
        <w:tabs>
          <w:tab w:val="left" w:pos="5670"/>
        </w:tabs>
        <w:autoSpaceDE w:val="0"/>
        <w:jc w:val="center"/>
        <w:rPr>
          <w:b/>
        </w:rPr>
      </w:pPr>
    </w:p>
    <w:p w:rsidR="00BE4DDF" w:rsidRPr="00A04CF5" w:rsidRDefault="00D37C1F" w:rsidP="00D37C1F">
      <w:pPr>
        <w:tabs>
          <w:tab w:val="left" w:pos="5670"/>
        </w:tabs>
        <w:autoSpaceDE w:val="0"/>
        <w:jc w:val="both"/>
        <w:rPr>
          <w:b/>
        </w:rPr>
      </w:pPr>
      <w:r w:rsidRPr="00A04CF5">
        <w:rPr>
          <w:b/>
        </w:rPr>
        <w:t xml:space="preserve">   10. </w:t>
      </w:r>
      <w:r w:rsidR="00BE4DDF" w:rsidRPr="00A04CF5">
        <w:rPr>
          <w:b/>
        </w:rPr>
        <w:t xml:space="preserve">WPROWADZENIE DO </w:t>
      </w:r>
      <w:r w:rsidR="00BF21E3" w:rsidRPr="00A04CF5">
        <w:rPr>
          <w:b/>
        </w:rPr>
        <w:t>PRZEDMIOTU/</w:t>
      </w:r>
      <w:r w:rsidR="00BE4DDF" w:rsidRPr="00A04CF5">
        <w:rPr>
          <w:b/>
        </w:rPr>
        <w:t>MODUŁU</w:t>
      </w:r>
      <w:r w:rsidRPr="00A04CF5">
        <w:rPr>
          <w:b/>
        </w:rPr>
        <w:t xml:space="preserve"> </w:t>
      </w:r>
      <w:r w:rsidR="00BE4DDF" w:rsidRPr="00A04CF5">
        <w:rPr>
          <w:b/>
        </w:rPr>
        <w:t>(przygotowuje koordynator</w:t>
      </w:r>
      <w:r w:rsidR="00BF21E3" w:rsidRPr="00A04CF5">
        <w:rPr>
          <w:b/>
        </w:rPr>
        <w:t xml:space="preserve"> </w:t>
      </w:r>
      <w:r w:rsidR="00BF21E3" w:rsidRPr="00A04CF5">
        <w:rPr>
          <w:b/>
        </w:rPr>
        <w:br/>
        <w:t xml:space="preserve">    modułu</w:t>
      </w:r>
      <w:r w:rsidR="004C774E" w:rsidRPr="00A04CF5">
        <w:rPr>
          <w:b/>
        </w:rPr>
        <w:t>)</w:t>
      </w:r>
    </w:p>
    <w:p w:rsidR="004C774E" w:rsidRPr="00A04CF5" w:rsidRDefault="004C774E" w:rsidP="004C774E">
      <w:pPr>
        <w:tabs>
          <w:tab w:val="left" w:pos="5670"/>
        </w:tabs>
        <w:autoSpaceDE w:val="0"/>
        <w:jc w:val="center"/>
        <w:rPr>
          <w:b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RPr="00A04CF5" w:rsidTr="00D37C1F">
        <w:tc>
          <w:tcPr>
            <w:tcW w:w="9140" w:type="dxa"/>
          </w:tcPr>
          <w:p w:rsidR="004C774E" w:rsidRPr="00A04CF5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</w:p>
          <w:p w:rsidR="00685785" w:rsidRPr="00A04CF5" w:rsidRDefault="00685785" w:rsidP="006857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04CF5">
              <w:t>Program zajęć z Biologii molekularnej dla Studentów kierunku lekarskiego stanowi przegląd najważniejszych terminów i zagadnień z zakresu biologii molekularnej nowotworów oraz technik biologii molekularnej stosowanych w diagnostyce molekularnej nowotworów złośliwych.</w:t>
            </w:r>
          </w:p>
          <w:p w:rsidR="00685785" w:rsidRPr="00A04CF5" w:rsidRDefault="00685785" w:rsidP="006857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04CF5">
              <w:t xml:space="preserve">W trakcie wykładów Studenci poznają zagadnienia związane z molekularnym podłożem procesu </w:t>
            </w:r>
            <w:proofErr w:type="spellStart"/>
            <w:r w:rsidRPr="00A04CF5">
              <w:t>nowotworzenia</w:t>
            </w:r>
            <w:proofErr w:type="spellEnd"/>
            <w:r w:rsidRPr="00A04CF5">
              <w:t>, biologią nowotworów oraz ich praktycznym zastosowaniem w klinice.</w:t>
            </w:r>
          </w:p>
          <w:p w:rsidR="00685785" w:rsidRPr="00A04CF5" w:rsidRDefault="00685785" w:rsidP="006857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04CF5">
              <w:t>W trakcie seminariów Studenci poznają najważniejsze techniki biologii molekularnej, które są stosowane w diagnostyce molekularnej nowotworów złośliwych.</w:t>
            </w:r>
          </w:p>
          <w:p w:rsidR="00685785" w:rsidRPr="00A04CF5" w:rsidRDefault="00685785" w:rsidP="006857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04CF5">
              <w:t>W trakcie ćwiczeń Studenci samodzielnie wykonują testy diagnostyczne (wykrywanie mutacji w genie BRCA1/2 oraz BRAF) oraz komentują uzyskane wyniki i wskazują ich kliniczne znaczenie.</w:t>
            </w:r>
          </w:p>
          <w:p w:rsidR="004C774E" w:rsidRPr="00A04CF5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</w:p>
          <w:p w:rsidR="004C774E" w:rsidRPr="00A04CF5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</w:p>
        </w:tc>
      </w:tr>
    </w:tbl>
    <w:p w:rsidR="00BE4DDF" w:rsidRPr="00A04CF5" w:rsidRDefault="00BE4DDF" w:rsidP="004C774E">
      <w:pPr>
        <w:tabs>
          <w:tab w:val="left" w:pos="5670"/>
        </w:tabs>
        <w:autoSpaceDE w:val="0"/>
        <w:rPr>
          <w:b/>
        </w:rPr>
      </w:pPr>
    </w:p>
    <w:p w:rsidR="00BF21E3" w:rsidRPr="00A04CF5" w:rsidRDefault="00BF21E3" w:rsidP="004C774E">
      <w:pPr>
        <w:tabs>
          <w:tab w:val="left" w:pos="5670"/>
        </w:tabs>
        <w:autoSpaceDE w:val="0"/>
        <w:rPr>
          <w:b/>
        </w:rPr>
      </w:pPr>
    </w:p>
    <w:p w:rsidR="00BE4DDF" w:rsidRPr="00A04CF5" w:rsidRDefault="00BF21E3" w:rsidP="00BF21E3">
      <w:pPr>
        <w:tabs>
          <w:tab w:val="left" w:pos="5670"/>
        </w:tabs>
        <w:autoSpaceDE w:val="0"/>
        <w:jc w:val="both"/>
        <w:rPr>
          <w:b/>
        </w:rPr>
      </w:pPr>
      <w:r w:rsidRPr="00A04CF5">
        <w:rPr>
          <w:b/>
        </w:rPr>
        <w:t xml:space="preserve">   </w:t>
      </w:r>
      <w:r w:rsidR="00D37C1F" w:rsidRPr="00A04CF5">
        <w:rPr>
          <w:b/>
        </w:rPr>
        <w:t xml:space="preserve">11. </w:t>
      </w:r>
      <w:r w:rsidR="00BE4DDF" w:rsidRPr="00A04CF5">
        <w:rPr>
          <w:b/>
        </w:rPr>
        <w:t>TREŚCI MERYTORYCZNE MODUŁU</w:t>
      </w:r>
      <w:r w:rsidR="00D37C1F" w:rsidRPr="00A04CF5">
        <w:rPr>
          <w:b/>
        </w:rPr>
        <w:t xml:space="preserve"> (</w:t>
      </w:r>
      <w:r w:rsidR="00BE4DDF" w:rsidRPr="00A04CF5">
        <w:rPr>
          <w:b/>
        </w:rPr>
        <w:t>z podziałem na bloki modułu</w:t>
      </w:r>
      <w:r w:rsidR="00D37C1F" w:rsidRPr="00A04CF5">
        <w:rPr>
          <w:b/>
        </w:rPr>
        <w:t xml:space="preserve">, przygotowuje </w:t>
      </w:r>
      <w:r w:rsidRPr="00A04CF5">
        <w:rPr>
          <w:b/>
        </w:rPr>
        <w:br/>
        <w:t xml:space="preserve">    </w:t>
      </w:r>
      <w:r w:rsidR="00BE4DDF" w:rsidRPr="00A04CF5">
        <w:rPr>
          <w:b/>
        </w:rPr>
        <w:t xml:space="preserve">osoba odpowiedzialna za blok modułu wprowadza treści merytoryczne, formę zajęć </w:t>
      </w:r>
      <w:r w:rsidRPr="00A04CF5">
        <w:rPr>
          <w:b/>
        </w:rPr>
        <w:br/>
        <w:t xml:space="preserve">    </w:t>
      </w:r>
      <w:r w:rsidR="00BE4DDF" w:rsidRPr="00A04CF5">
        <w:rPr>
          <w:b/>
        </w:rPr>
        <w:t>i literaturę)</w:t>
      </w:r>
    </w:p>
    <w:p w:rsidR="00BE4DDF" w:rsidRPr="00A04CF5" w:rsidRDefault="00BE4DDF" w:rsidP="00E846C5">
      <w:pPr>
        <w:tabs>
          <w:tab w:val="left" w:pos="5670"/>
        </w:tabs>
        <w:autoSpaceDE w:val="0"/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:rsidRPr="00A04CF5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Pr="00A04CF5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BF21E3" w:rsidRPr="00A04CF5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BF21E3" w:rsidRPr="00A04CF5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lastRenderedPageBreak/>
              <w:t xml:space="preserve">BLOK </w:t>
            </w:r>
            <w:r w:rsidR="007E674A" w:rsidRPr="00A04CF5">
              <w:rPr>
                <w:b/>
                <w:lang w:eastAsia="en-US"/>
              </w:rPr>
              <w:t>1</w:t>
            </w:r>
          </w:p>
          <w:p w:rsidR="00BF21E3" w:rsidRPr="00A04CF5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950530" w:rsidRPr="00A04CF5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 xml:space="preserve">WYKŁADY </w:t>
            </w:r>
          </w:p>
          <w:p w:rsidR="00950530" w:rsidRPr="00A04CF5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(temat</w:t>
            </w:r>
            <w:r w:rsidR="00950530" w:rsidRPr="00A04CF5">
              <w:rPr>
                <w:b/>
                <w:lang w:eastAsia="en-US"/>
              </w:rPr>
              <w:t>y</w:t>
            </w:r>
            <w:r w:rsidRPr="00A04CF5">
              <w:rPr>
                <w:b/>
                <w:lang w:eastAsia="en-US"/>
              </w:rPr>
              <w:t xml:space="preserve">, </w:t>
            </w:r>
            <w:r w:rsidR="00950530" w:rsidRPr="00A04CF5">
              <w:rPr>
                <w:b/>
                <w:lang w:eastAsia="en-US"/>
              </w:rPr>
              <w:t>czas trwania, zagadnienia)</w:t>
            </w:r>
          </w:p>
          <w:p w:rsidR="00950530" w:rsidRPr="00A04CF5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lang w:eastAsia="en-US"/>
              </w:rPr>
            </w:pPr>
          </w:p>
          <w:p w:rsidR="00685785" w:rsidRPr="00A04CF5" w:rsidRDefault="00685785" w:rsidP="00685785">
            <w:pPr>
              <w:jc w:val="both"/>
            </w:pPr>
            <w:r w:rsidRPr="00A04CF5">
              <w:rPr>
                <w:b/>
              </w:rPr>
              <w:t xml:space="preserve">1. Temat: </w:t>
            </w:r>
            <w:r w:rsidRPr="00A04CF5">
              <w:t xml:space="preserve">Molekularne podstawy procesu </w:t>
            </w:r>
            <w:proofErr w:type="spellStart"/>
            <w:r w:rsidRPr="00A04CF5">
              <w:t>nowotworzenia</w:t>
            </w:r>
            <w:proofErr w:type="spellEnd"/>
            <w:r w:rsidRPr="00A04CF5">
              <w:t>.</w:t>
            </w:r>
          </w:p>
          <w:p w:rsidR="00685785" w:rsidRPr="00A04CF5" w:rsidRDefault="00685785" w:rsidP="00685785">
            <w:pPr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Czas trwania: 2</w:t>
            </w:r>
            <w:r w:rsidR="00DB43AA" w:rsidRPr="00A04CF5">
              <w:rPr>
                <w:b/>
                <w:lang w:eastAsia="en-US"/>
              </w:rPr>
              <w:t xml:space="preserve"> </w:t>
            </w:r>
            <w:r w:rsidRPr="00A04CF5">
              <w:rPr>
                <w:b/>
                <w:lang w:eastAsia="en-US"/>
              </w:rPr>
              <w:t>h</w:t>
            </w:r>
          </w:p>
          <w:p w:rsidR="0048669C" w:rsidRPr="00A04CF5" w:rsidRDefault="004D15E3" w:rsidP="00685785">
            <w:pPr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>Zagadnienia:</w:t>
            </w:r>
            <w:r w:rsidR="001838BB" w:rsidRPr="00A04CF5">
              <w:rPr>
                <w:lang w:eastAsia="en-US"/>
              </w:rPr>
              <w:t xml:space="preserve"> w</w:t>
            </w:r>
            <w:r w:rsidR="0048669C" w:rsidRPr="00A04CF5">
              <w:rPr>
                <w:lang w:eastAsia="en-US"/>
              </w:rPr>
              <w:t>prowadzenie, etiologia, nowotwór jako choroba cykl</w:t>
            </w:r>
            <w:r w:rsidR="001838BB" w:rsidRPr="00A04CF5">
              <w:rPr>
                <w:lang w:eastAsia="en-US"/>
              </w:rPr>
              <w:t>u</w:t>
            </w:r>
            <w:r w:rsidR="0048669C" w:rsidRPr="00A04CF5">
              <w:rPr>
                <w:lang w:eastAsia="en-US"/>
              </w:rPr>
              <w:t xml:space="preserve"> komórkow</w:t>
            </w:r>
            <w:r w:rsidR="001838BB" w:rsidRPr="00A04CF5">
              <w:rPr>
                <w:lang w:eastAsia="en-US"/>
              </w:rPr>
              <w:t xml:space="preserve">ego </w:t>
            </w:r>
          </w:p>
          <w:p w:rsidR="005B24BB" w:rsidRPr="00A04CF5" w:rsidRDefault="005B24BB" w:rsidP="00685785">
            <w:pPr>
              <w:jc w:val="both"/>
              <w:rPr>
                <w:b/>
              </w:rPr>
            </w:pPr>
          </w:p>
          <w:p w:rsidR="00685785" w:rsidRPr="00A04CF5" w:rsidRDefault="005B24BB" w:rsidP="00685785">
            <w:pPr>
              <w:jc w:val="both"/>
            </w:pPr>
            <w:r w:rsidRPr="00A04CF5">
              <w:rPr>
                <w:b/>
              </w:rPr>
              <w:t>2</w:t>
            </w:r>
            <w:r w:rsidR="00685785" w:rsidRPr="00A04CF5">
              <w:rPr>
                <w:b/>
              </w:rPr>
              <w:t xml:space="preserve">. Temat: </w:t>
            </w:r>
            <w:r w:rsidR="00685785" w:rsidRPr="00A04CF5">
              <w:t>Mutacje DNA.</w:t>
            </w:r>
          </w:p>
          <w:p w:rsidR="00685785" w:rsidRPr="00A04CF5" w:rsidRDefault="00685785" w:rsidP="00685785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Czas trwania: 2</w:t>
            </w:r>
            <w:r w:rsidR="00DB43AA" w:rsidRPr="00A04CF5">
              <w:rPr>
                <w:b/>
                <w:lang w:eastAsia="en-US"/>
              </w:rPr>
              <w:t xml:space="preserve"> </w:t>
            </w:r>
            <w:r w:rsidRPr="00A04CF5">
              <w:rPr>
                <w:b/>
                <w:lang w:eastAsia="en-US"/>
              </w:rPr>
              <w:t>h</w:t>
            </w:r>
          </w:p>
          <w:p w:rsidR="004D15E3" w:rsidRPr="00A04CF5" w:rsidRDefault="004D15E3" w:rsidP="004D15E3">
            <w:pPr>
              <w:jc w:val="both"/>
              <w:rPr>
                <w:lang w:eastAsia="en-US"/>
              </w:rPr>
            </w:pPr>
            <w:r w:rsidRPr="00A04CF5">
              <w:rPr>
                <w:b/>
                <w:lang w:eastAsia="en-US"/>
              </w:rPr>
              <w:t>Zagadnienia:</w:t>
            </w:r>
            <w:r w:rsidR="001838BB" w:rsidRPr="00A04CF5">
              <w:rPr>
                <w:b/>
                <w:lang w:eastAsia="en-US"/>
              </w:rPr>
              <w:t xml:space="preserve"> </w:t>
            </w:r>
            <w:r w:rsidR="001838BB" w:rsidRPr="00A04CF5">
              <w:rPr>
                <w:lang w:eastAsia="en-US"/>
              </w:rPr>
              <w:t xml:space="preserve">podstawowe pojęcia związane z mutacjami, onkogeny, </w:t>
            </w:r>
            <w:proofErr w:type="spellStart"/>
            <w:r w:rsidR="001838BB" w:rsidRPr="00A04CF5">
              <w:rPr>
                <w:lang w:eastAsia="en-US"/>
              </w:rPr>
              <w:t>supresory</w:t>
            </w:r>
            <w:proofErr w:type="spellEnd"/>
            <w:r w:rsidR="001838BB" w:rsidRPr="00A04CF5">
              <w:rPr>
                <w:lang w:eastAsia="en-US"/>
              </w:rPr>
              <w:t>, omówienie najważniejszych genów</w:t>
            </w:r>
          </w:p>
          <w:p w:rsidR="005B24BB" w:rsidRPr="00A04CF5" w:rsidRDefault="005B24BB" w:rsidP="004D15E3">
            <w:pPr>
              <w:jc w:val="both"/>
              <w:rPr>
                <w:lang w:eastAsia="en-US"/>
              </w:rPr>
            </w:pPr>
          </w:p>
          <w:p w:rsidR="005B24BB" w:rsidRPr="00A04CF5" w:rsidRDefault="005B24BB" w:rsidP="005B24BB">
            <w:pPr>
              <w:jc w:val="both"/>
              <w:rPr>
                <w:b/>
                <w:lang w:eastAsia="en-US"/>
              </w:rPr>
            </w:pPr>
            <w:r w:rsidRPr="00A04CF5">
              <w:rPr>
                <w:b/>
              </w:rPr>
              <w:t xml:space="preserve">3. Temat: </w:t>
            </w:r>
            <w:r w:rsidRPr="00A04CF5">
              <w:rPr>
                <w:lang w:eastAsia="en-US"/>
              </w:rPr>
              <w:t>Szlaki sygnałowe i procesy komórkowe</w:t>
            </w:r>
            <w:r w:rsidRPr="00A04CF5">
              <w:rPr>
                <w:b/>
                <w:lang w:eastAsia="en-US"/>
              </w:rPr>
              <w:t xml:space="preserve"> </w:t>
            </w:r>
          </w:p>
          <w:p w:rsidR="005B24BB" w:rsidRPr="00A04CF5" w:rsidRDefault="005B24BB" w:rsidP="005B24BB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Czas trwania: 2 h</w:t>
            </w:r>
          </w:p>
          <w:p w:rsidR="005B24BB" w:rsidRPr="00A04CF5" w:rsidRDefault="005B24BB" w:rsidP="005B24BB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 xml:space="preserve">Zagadnienia: </w:t>
            </w:r>
            <w:r w:rsidRPr="00A04CF5">
              <w:rPr>
                <w:lang w:eastAsia="en-US"/>
              </w:rPr>
              <w:t>omówienie podstawowych szlaków sygnałowych i procesów komórkowych</w:t>
            </w:r>
          </w:p>
          <w:p w:rsidR="005B24BB" w:rsidRPr="00A04CF5" w:rsidRDefault="005B24BB" w:rsidP="004D15E3">
            <w:pPr>
              <w:jc w:val="both"/>
              <w:rPr>
                <w:b/>
              </w:rPr>
            </w:pPr>
          </w:p>
          <w:p w:rsidR="00685785" w:rsidRPr="00A04CF5" w:rsidRDefault="00685785" w:rsidP="00685785">
            <w:pPr>
              <w:jc w:val="both"/>
              <w:rPr>
                <w:b/>
              </w:rPr>
            </w:pPr>
          </w:p>
          <w:p w:rsidR="00685785" w:rsidRPr="00A04CF5" w:rsidRDefault="005B24BB" w:rsidP="00685785">
            <w:pPr>
              <w:jc w:val="both"/>
            </w:pPr>
            <w:r w:rsidRPr="00A04CF5">
              <w:rPr>
                <w:b/>
              </w:rPr>
              <w:t>4</w:t>
            </w:r>
            <w:r w:rsidR="00685785" w:rsidRPr="00A04CF5">
              <w:rPr>
                <w:b/>
              </w:rPr>
              <w:t>. Temat:</w:t>
            </w:r>
            <w:r w:rsidRPr="00A04CF5">
              <w:rPr>
                <w:b/>
              </w:rPr>
              <w:t xml:space="preserve"> </w:t>
            </w:r>
            <w:r w:rsidRPr="00A04CF5">
              <w:t>Sekwencjonowanie DNA i RNA - Atlas genomu raka (TCGA).</w:t>
            </w:r>
          </w:p>
          <w:p w:rsidR="00685785" w:rsidRPr="00A04CF5" w:rsidRDefault="00685785" w:rsidP="00685785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Czas trwania: 2</w:t>
            </w:r>
            <w:r w:rsidR="00DB43AA" w:rsidRPr="00A04CF5">
              <w:rPr>
                <w:b/>
                <w:lang w:eastAsia="en-US"/>
              </w:rPr>
              <w:t xml:space="preserve"> </w:t>
            </w:r>
            <w:r w:rsidRPr="00A04CF5">
              <w:rPr>
                <w:b/>
                <w:lang w:eastAsia="en-US"/>
              </w:rPr>
              <w:t>h</w:t>
            </w:r>
          </w:p>
          <w:p w:rsidR="004D15E3" w:rsidRPr="00A04CF5" w:rsidRDefault="004D15E3" w:rsidP="004D15E3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Zagadnienia:</w:t>
            </w:r>
            <w:r w:rsidR="005B24BB" w:rsidRPr="00A04CF5">
              <w:rPr>
                <w:b/>
                <w:lang w:eastAsia="en-US"/>
              </w:rPr>
              <w:t xml:space="preserve"> </w:t>
            </w:r>
            <w:r w:rsidR="005B24BB" w:rsidRPr="00A04CF5">
              <w:rPr>
                <w:lang w:eastAsia="en-US"/>
              </w:rPr>
              <w:t xml:space="preserve">omówienie technik sekwencjonowania kwasów nukleinowych, projekt TCGA – jego charakterystyka i znaczenie dla współczesnej medycyny, medycyna personalizowana, </w:t>
            </w:r>
            <w:proofErr w:type="spellStart"/>
            <w:r w:rsidR="005B24BB" w:rsidRPr="00A04CF5">
              <w:rPr>
                <w:lang w:eastAsia="en-US"/>
              </w:rPr>
              <w:t>biomarkery</w:t>
            </w:r>
            <w:proofErr w:type="spellEnd"/>
            <w:r w:rsidR="006323E2" w:rsidRPr="00A04CF5">
              <w:rPr>
                <w:lang w:eastAsia="en-US"/>
              </w:rPr>
              <w:t xml:space="preserve"> molekularne</w:t>
            </w:r>
          </w:p>
          <w:p w:rsidR="00685785" w:rsidRPr="00A04CF5" w:rsidRDefault="00685785" w:rsidP="00685785">
            <w:pPr>
              <w:jc w:val="both"/>
              <w:rPr>
                <w:b/>
              </w:rPr>
            </w:pP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SEMINARIA</w:t>
            </w:r>
          </w:p>
          <w:p w:rsidR="00950530" w:rsidRPr="00A04CF5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(tematy, czas trwania, zagadnienia)</w:t>
            </w:r>
          </w:p>
          <w:p w:rsidR="00AF6147" w:rsidRPr="00A04CF5" w:rsidRDefault="00AF6147" w:rsidP="00AF6147">
            <w:pPr>
              <w:jc w:val="both"/>
            </w:pPr>
            <w:r w:rsidRPr="00A04CF5">
              <w:rPr>
                <w:b/>
              </w:rPr>
              <w:t xml:space="preserve">1. </w:t>
            </w:r>
            <w:proofErr w:type="spellStart"/>
            <w:r w:rsidRPr="00A04CF5">
              <w:rPr>
                <w:b/>
              </w:rPr>
              <w:t>Temat:</w:t>
            </w:r>
            <w:r w:rsidRPr="00A04CF5">
              <w:t>T</w:t>
            </w:r>
            <w:proofErr w:type="spellEnd"/>
            <w:r w:rsidRPr="00A04CF5">
              <w:t xml:space="preserve"> </w:t>
            </w:r>
            <w:proofErr w:type="spellStart"/>
            <w:r w:rsidRPr="00A04CF5">
              <w:t>echnik</w:t>
            </w:r>
            <w:proofErr w:type="spellEnd"/>
            <w:r w:rsidRPr="00A04CF5">
              <w:t xml:space="preserve"> biologii molekularnej I. </w:t>
            </w:r>
          </w:p>
          <w:p w:rsidR="00AF6147" w:rsidRPr="00A04CF5" w:rsidRDefault="00AF6147" w:rsidP="00AF6147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Czas trwania: 2</w:t>
            </w:r>
            <w:r w:rsidR="004D1B0B" w:rsidRPr="00A04CF5">
              <w:rPr>
                <w:b/>
                <w:lang w:eastAsia="en-US"/>
              </w:rPr>
              <w:t xml:space="preserve">.5 </w:t>
            </w:r>
            <w:r w:rsidRPr="00A04CF5">
              <w:rPr>
                <w:b/>
                <w:lang w:eastAsia="en-US"/>
              </w:rPr>
              <w:t>h</w:t>
            </w:r>
          </w:p>
          <w:p w:rsidR="00AF6147" w:rsidRPr="00A04CF5" w:rsidRDefault="00AF6147" w:rsidP="00AF6147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Zagadnienia:</w:t>
            </w:r>
            <w:r w:rsidRPr="00A04CF5">
              <w:t xml:space="preserve"> izolacja kwasów nukleinowych, określanie ilości i jakości preparatu po izolacji, elektroforeza kwasów nukleinowych, reakcja PCR, reakcja hydrolizy enzymatycznej</w:t>
            </w:r>
          </w:p>
          <w:p w:rsidR="00AF6147" w:rsidRPr="00A04CF5" w:rsidRDefault="00AF6147" w:rsidP="00AF6147">
            <w:pPr>
              <w:jc w:val="both"/>
              <w:rPr>
                <w:b/>
              </w:rPr>
            </w:pPr>
          </w:p>
          <w:p w:rsidR="00AF6147" w:rsidRPr="00A04CF5" w:rsidRDefault="00AF6147" w:rsidP="00AF6147">
            <w:pPr>
              <w:jc w:val="both"/>
              <w:rPr>
                <w:b/>
              </w:rPr>
            </w:pPr>
          </w:p>
          <w:p w:rsidR="00AF6147" w:rsidRPr="00A04CF5" w:rsidRDefault="00AF6147" w:rsidP="00AF6147">
            <w:pPr>
              <w:jc w:val="both"/>
            </w:pPr>
            <w:r w:rsidRPr="00A04CF5">
              <w:rPr>
                <w:b/>
              </w:rPr>
              <w:t xml:space="preserve">2. Temat: </w:t>
            </w:r>
            <w:r w:rsidRPr="00A04CF5">
              <w:t xml:space="preserve">Technik biologii molekularnej II. </w:t>
            </w:r>
          </w:p>
          <w:p w:rsidR="00AF6147" w:rsidRPr="00A04CF5" w:rsidRDefault="00AF6147" w:rsidP="00AF6147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Czas trwania: 2</w:t>
            </w:r>
            <w:r w:rsidR="004D1B0B" w:rsidRPr="00A04CF5">
              <w:rPr>
                <w:b/>
                <w:lang w:eastAsia="en-US"/>
              </w:rPr>
              <w:t xml:space="preserve">.5 </w:t>
            </w:r>
            <w:r w:rsidRPr="00A04CF5">
              <w:rPr>
                <w:b/>
                <w:lang w:eastAsia="en-US"/>
              </w:rPr>
              <w:t>h</w:t>
            </w:r>
          </w:p>
          <w:p w:rsidR="00AF6147" w:rsidRPr="00A04CF5" w:rsidRDefault="00AF6147" w:rsidP="00AF6147">
            <w:pPr>
              <w:jc w:val="both"/>
            </w:pPr>
            <w:r w:rsidRPr="00A04CF5">
              <w:rPr>
                <w:b/>
                <w:lang w:eastAsia="en-US"/>
              </w:rPr>
              <w:t xml:space="preserve">Zagadnienia: </w:t>
            </w:r>
            <w:r w:rsidRPr="00A04CF5">
              <w:t>reakcja PCR w czasie rzeczywistym, reakcja HRM, sekwencjonowanie następnej generacji (NGS)</w:t>
            </w:r>
          </w:p>
          <w:p w:rsidR="00AF6147" w:rsidRPr="00A04CF5" w:rsidRDefault="00AF6147" w:rsidP="00AF6147">
            <w:pPr>
              <w:jc w:val="both"/>
              <w:rPr>
                <w:b/>
              </w:rPr>
            </w:pP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950530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ĆWICZENIA</w:t>
            </w:r>
          </w:p>
          <w:p w:rsidR="00BF21E3" w:rsidRPr="00A04CF5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(tematy, czas trwania, zagadnienia)</w:t>
            </w:r>
          </w:p>
          <w:p w:rsidR="00ED1F94" w:rsidRPr="00A04CF5" w:rsidRDefault="00ED1F94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ED1F94" w:rsidRPr="00A04CF5" w:rsidRDefault="00ED1F94" w:rsidP="00ED1F94">
            <w:pPr>
              <w:jc w:val="both"/>
            </w:pPr>
            <w:r w:rsidRPr="00A04CF5">
              <w:rPr>
                <w:b/>
              </w:rPr>
              <w:t xml:space="preserve">1. Temat: </w:t>
            </w:r>
            <w:r w:rsidRPr="00A04CF5">
              <w:t>Wprowadzenie do zajęć.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Czas trwania</w:t>
            </w:r>
            <w:r w:rsidR="00C8144A" w:rsidRPr="00A04CF5">
              <w:rPr>
                <w:b/>
                <w:lang w:eastAsia="en-US"/>
              </w:rPr>
              <w:t>: 3</w:t>
            </w:r>
            <w:r w:rsidRPr="00A04CF5">
              <w:rPr>
                <w:b/>
                <w:lang w:eastAsia="en-US"/>
              </w:rPr>
              <w:t xml:space="preserve"> h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Zagadnienia:</w:t>
            </w:r>
          </w:p>
          <w:p w:rsidR="00C8144A" w:rsidRPr="00A04CF5" w:rsidRDefault="00C8144A" w:rsidP="00ED1F94">
            <w:pPr>
              <w:numPr>
                <w:ilvl w:val="0"/>
                <w:numId w:val="17"/>
              </w:numPr>
              <w:jc w:val="both"/>
            </w:pPr>
            <w:r w:rsidRPr="00A04CF5">
              <w:t>Kolokwium wejściowe</w:t>
            </w:r>
          </w:p>
          <w:p w:rsidR="00ED1F94" w:rsidRPr="00A04CF5" w:rsidRDefault="00ED1F94" w:rsidP="00ED1F94">
            <w:pPr>
              <w:numPr>
                <w:ilvl w:val="0"/>
                <w:numId w:val="17"/>
              </w:numPr>
              <w:jc w:val="both"/>
            </w:pPr>
            <w:r w:rsidRPr="00A04CF5">
              <w:t>Regulamin zajęć i forma zaliczenia</w:t>
            </w:r>
          </w:p>
          <w:p w:rsidR="00ED1F94" w:rsidRPr="00A04CF5" w:rsidRDefault="00ED1F94" w:rsidP="00ED1F94">
            <w:pPr>
              <w:numPr>
                <w:ilvl w:val="0"/>
                <w:numId w:val="17"/>
              </w:numPr>
              <w:jc w:val="both"/>
            </w:pPr>
            <w:r w:rsidRPr="00A04CF5">
              <w:lastRenderedPageBreak/>
              <w:t>Regulamin BHP</w:t>
            </w:r>
          </w:p>
          <w:p w:rsidR="00ED1F94" w:rsidRPr="00A04CF5" w:rsidRDefault="00ED1F94" w:rsidP="00ED1F94">
            <w:pPr>
              <w:numPr>
                <w:ilvl w:val="0"/>
                <w:numId w:val="17"/>
              </w:numPr>
              <w:jc w:val="both"/>
            </w:pPr>
            <w:r w:rsidRPr="00A04CF5">
              <w:t xml:space="preserve">Zapoznanie się z najważniejszymi technikami i sprzętami. Ćwiczenia z pipetowania i obsługi sprzętów – wirówka, sprzęt do elektroforezy, </w:t>
            </w:r>
            <w:proofErr w:type="spellStart"/>
            <w:r w:rsidRPr="00A04CF5">
              <w:t>spektofotometr</w:t>
            </w:r>
            <w:proofErr w:type="spellEnd"/>
            <w:r w:rsidRPr="00A04CF5">
              <w:t xml:space="preserve">, </w:t>
            </w:r>
            <w:proofErr w:type="spellStart"/>
            <w:r w:rsidRPr="00A04CF5">
              <w:t>termocykler</w:t>
            </w:r>
            <w:proofErr w:type="spellEnd"/>
            <w:r w:rsidRPr="00A04CF5">
              <w:t xml:space="preserve">, blok termiczny, </w:t>
            </w:r>
            <w:proofErr w:type="spellStart"/>
            <w:r w:rsidRPr="00A04CF5">
              <w:t>Light</w:t>
            </w:r>
            <w:proofErr w:type="spellEnd"/>
            <w:r w:rsidRPr="00A04CF5">
              <w:t xml:space="preserve"> </w:t>
            </w:r>
            <w:proofErr w:type="spellStart"/>
            <w:r w:rsidRPr="00A04CF5">
              <w:t>Cycler</w:t>
            </w:r>
            <w:proofErr w:type="spellEnd"/>
            <w:r w:rsidRPr="00A04CF5">
              <w:t xml:space="preserve"> 480.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</w:p>
          <w:p w:rsidR="00ED1F94" w:rsidRPr="00A04CF5" w:rsidRDefault="00ED1F94" w:rsidP="00ED1F94">
            <w:pPr>
              <w:jc w:val="both"/>
            </w:pPr>
            <w:r w:rsidRPr="00A04CF5">
              <w:rPr>
                <w:b/>
              </w:rPr>
              <w:t xml:space="preserve">2. Temat:  </w:t>
            </w:r>
            <w:r w:rsidRPr="00A04CF5">
              <w:t>Analiza mutacji w genie BRCA1/2 jako przykład personalizacji leczenia nowotworu piersi, cz. I.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Czas trwania</w:t>
            </w:r>
            <w:r w:rsidR="00C8144A" w:rsidRPr="00A04CF5">
              <w:rPr>
                <w:b/>
                <w:lang w:eastAsia="en-US"/>
              </w:rPr>
              <w:t>: 4</w:t>
            </w:r>
            <w:r w:rsidRPr="00A04CF5">
              <w:rPr>
                <w:b/>
                <w:lang w:eastAsia="en-US"/>
              </w:rPr>
              <w:t xml:space="preserve"> h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Zagadnienia:</w:t>
            </w:r>
          </w:p>
          <w:p w:rsidR="00ED1F94" w:rsidRPr="00A04CF5" w:rsidRDefault="00ED1F94" w:rsidP="00ED1F94">
            <w:pPr>
              <w:numPr>
                <w:ilvl w:val="0"/>
                <w:numId w:val="19"/>
              </w:numPr>
              <w:jc w:val="both"/>
            </w:pPr>
            <w:r w:rsidRPr="00A04CF5">
              <w:t>Izolacja genomowego DNA z krwi obwodowej</w:t>
            </w:r>
          </w:p>
          <w:p w:rsidR="00ED1F94" w:rsidRPr="00A04CF5" w:rsidRDefault="00ED1F94" w:rsidP="00ED1F94">
            <w:pPr>
              <w:numPr>
                <w:ilvl w:val="0"/>
                <w:numId w:val="19"/>
              </w:numPr>
              <w:jc w:val="both"/>
            </w:pPr>
            <w:r w:rsidRPr="00A04CF5">
              <w:t xml:space="preserve">Określenie jakości i ilości wyizolowanego preparatu DNA (analiza </w:t>
            </w:r>
            <w:proofErr w:type="spellStart"/>
            <w:r w:rsidRPr="00A04CF5">
              <w:t>spektofotometryczna</w:t>
            </w:r>
            <w:proofErr w:type="spellEnd"/>
            <w:r w:rsidRPr="00A04CF5">
              <w:t>, elektroforeza)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</w:p>
          <w:p w:rsidR="00ED1F94" w:rsidRPr="00A04CF5" w:rsidRDefault="00ED1F94" w:rsidP="00ED1F94">
            <w:pPr>
              <w:jc w:val="both"/>
            </w:pPr>
            <w:r w:rsidRPr="00A04CF5">
              <w:rPr>
                <w:b/>
              </w:rPr>
              <w:t xml:space="preserve">3. Temat: </w:t>
            </w:r>
            <w:r w:rsidRPr="00A04CF5">
              <w:t>Analiza mutacji w genie BRCA1/2 jako przykład personalizacji leczenia nowotworu piersi, cz. II.</w:t>
            </w:r>
          </w:p>
          <w:p w:rsidR="009232E2" w:rsidRPr="00A04CF5" w:rsidRDefault="00ED1F94" w:rsidP="00ED1F94">
            <w:pPr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Czas trwania</w:t>
            </w:r>
            <w:r w:rsidR="003533C7" w:rsidRPr="00A04CF5">
              <w:rPr>
                <w:b/>
                <w:lang w:eastAsia="en-US"/>
              </w:rPr>
              <w:t>: 5</w:t>
            </w:r>
            <w:r w:rsidRPr="00A04CF5">
              <w:rPr>
                <w:b/>
                <w:lang w:eastAsia="en-US"/>
              </w:rPr>
              <w:t xml:space="preserve"> h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Zagadnienia:</w:t>
            </w:r>
          </w:p>
          <w:p w:rsidR="00ED1F94" w:rsidRPr="00A04CF5" w:rsidRDefault="00ED1F94" w:rsidP="00ED1F94">
            <w:pPr>
              <w:numPr>
                <w:ilvl w:val="0"/>
                <w:numId w:val="18"/>
              </w:numPr>
              <w:jc w:val="both"/>
            </w:pPr>
            <w:r w:rsidRPr="00A04CF5">
              <w:t>Wykonanie analizy PCR multipleks i elektroforezy</w:t>
            </w:r>
          </w:p>
          <w:p w:rsidR="00ED1F94" w:rsidRPr="00A04CF5" w:rsidRDefault="00ED1F94" w:rsidP="00ED1F94">
            <w:pPr>
              <w:numPr>
                <w:ilvl w:val="0"/>
                <w:numId w:val="18"/>
              </w:numPr>
              <w:jc w:val="both"/>
            </w:pPr>
            <w:r w:rsidRPr="00A04CF5">
              <w:t>Wykonanie analiza  trawienia produktu PCR i elektroforezy (analiza RFLP)</w:t>
            </w:r>
          </w:p>
          <w:p w:rsidR="00ED1F94" w:rsidRPr="00A04CF5" w:rsidRDefault="00ED1F94" w:rsidP="00ED1F94">
            <w:pPr>
              <w:numPr>
                <w:ilvl w:val="0"/>
                <w:numId w:val="18"/>
              </w:numPr>
              <w:jc w:val="both"/>
            </w:pPr>
            <w:r w:rsidRPr="00A04CF5">
              <w:t>Analiza wyniku i określenie jego klinicznego zastosowania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</w:p>
          <w:p w:rsidR="00ED1F94" w:rsidRPr="00A04CF5" w:rsidRDefault="00ED1F94" w:rsidP="00ED1F94">
            <w:pPr>
              <w:jc w:val="both"/>
              <w:rPr>
                <w:b/>
              </w:rPr>
            </w:pPr>
            <w:r w:rsidRPr="00A04CF5">
              <w:rPr>
                <w:b/>
              </w:rPr>
              <w:t>4. Temat: Analiza mutacji w BRAF jako przykład personalizacji leczenia czerniaka, nie drobnokomórkowego raka płuc i nowotworów jelita grubego.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Czas trwania</w:t>
            </w:r>
            <w:r w:rsidR="003533C7" w:rsidRPr="00A04CF5">
              <w:rPr>
                <w:b/>
                <w:lang w:eastAsia="en-US"/>
              </w:rPr>
              <w:t>: 5</w:t>
            </w:r>
            <w:r w:rsidRPr="00A04CF5">
              <w:rPr>
                <w:b/>
                <w:lang w:eastAsia="en-US"/>
              </w:rPr>
              <w:t xml:space="preserve"> h</w:t>
            </w:r>
          </w:p>
          <w:p w:rsidR="00ED1F94" w:rsidRPr="00A04CF5" w:rsidRDefault="00ED1F94" w:rsidP="00ED1F94">
            <w:pPr>
              <w:jc w:val="both"/>
              <w:rPr>
                <w:b/>
              </w:rPr>
            </w:pPr>
            <w:r w:rsidRPr="00A04CF5">
              <w:rPr>
                <w:b/>
                <w:lang w:eastAsia="en-US"/>
              </w:rPr>
              <w:t>Zagadnienia:</w:t>
            </w:r>
          </w:p>
          <w:p w:rsidR="00ED1F94" w:rsidRPr="00A04CF5" w:rsidRDefault="00ED1F94" w:rsidP="00ED1F94">
            <w:pPr>
              <w:numPr>
                <w:ilvl w:val="0"/>
                <w:numId w:val="20"/>
              </w:numPr>
              <w:jc w:val="both"/>
            </w:pPr>
            <w:r w:rsidRPr="00A04CF5">
              <w:t>Wykonanie reakcji HRM w celu wykrycia mutacji w genie BRAFV600</w:t>
            </w:r>
          </w:p>
          <w:p w:rsidR="00ED1F94" w:rsidRPr="00A04CF5" w:rsidRDefault="00ED1F94" w:rsidP="00ED1F94">
            <w:pPr>
              <w:numPr>
                <w:ilvl w:val="0"/>
                <w:numId w:val="20"/>
              </w:numPr>
              <w:jc w:val="both"/>
            </w:pPr>
            <w:r w:rsidRPr="00A04CF5">
              <w:t>Omówienie innych metod diagnostycznych stosowanych w diagnostyce mutacji BRAFV600</w:t>
            </w:r>
          </w:p>
          <w:p w:rsidR="00ED1F94" w:rsidRPr="00A04CF5" w:rsidRDefault="00ED1F94" w:rsidP="00ED1F94">
            <w:pPr>
              <w:numPr>
                <w:ilvl w:val="0"/>
                <w:numId w:val="20"/>
              </w:numPr>
              <w:jc w:val="both"/>
            </w:pPr>
            <w:r w:rsidRPr="00A04CF5">
              <w:t>Analiza wyniku i określenie jego klinicznego zastosowania</w:t>
            </w: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A04CF5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Co student powinien umieć po zakończeniu zajęć w ramach bloku?</w:t>
            </w:r>
          </w:p>
          <w:p w:rsidR="000E65EC" w:rsidRPr="00A04CF5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204517" w:rsidRPr="00A04CF5" w:rsidRDefault="00204517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A04CF5" w:rsidRDefault="00BF21E3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 xml:space="preserve">BLOK </w:t>
            </w:r>
            <w:r w:rsidR="00204517" w:rsidRPr="00A04CF5">
              <w:rPr>
                <w:b/>
                <w:lang w:eastAsia="en-US"/>
              </w:rPr>
              <w:t>1</w:t>
            </w:r>
          </w:p>
          <w:p w:rsidR="00BF21E3" w:rsidRPr="00A04CF5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WYKŁADY (</w:t>
            </w:r>
            <w:r w:rsidR="000E65EC" w:rsidRPr="00A04CF5">
              <w:rPr>
                <w:b/>
                <w:lang w:eastAsia="en-US"/>
              </w:rPr>
              <w:t>jak wyżej)</w:t>
            </w:r>
            <w:r w:rsidRPr="00A04CF5">
              <w:rPr>
                <w:b/>
                <w:lang w:eastAsia="en-US"/>
              </w:rPr>
              <w:t xml:space="preserve">  </w:t>
            </w: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5B24BB" w:rsidRPr="00A04CF5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 xml:space="preserve">1. Zna i rozumie znaczenie procesów molekularnych w </w:t>
            </w:r>
            <w:proofErr w:type="spellStart"/>
            <w:r w:rsidRPr="00A04CF5">
              <w:rPr>
                <w:lang w:eastAsia="en-US"/>
              </w:rPr>
              <w:t>nowotworzeniu</w:t>
            </w:r>
            <w:proofErr w:type="spellEnd"/>
            <w:r w:rsidRPr="00A04CF5">
              <w:rPr>
                <w:lang w:eastAsia="en-US"/>
              </w:rPr>
              <w:t>.</w:t>
            </w:r>
          </w:p>
          <w:p w:rsidR="005B24BB" w:rsidRPr="00A04CF5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>2. Wskazuje na główne molekularne cechy nowotworu.</w:t>
            </w:r>
          </w:p>
          <w:p w:rsidR="005B24BB" w:rsidRPr="00A04CF5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 xml:space="preserve">3. Zna pojęcie mutacji, onkogen, </w:t>
            </w:r>
            <w:proofErr w:type="spellStart"/>
            <w:r w:rsidRPr="00A04CF5">
              <w:rPr>
                <w:lang w:eastAsia="en-US"/>
              </w:rPr>
              <w:t>supresor</w:t>
            </w:r>
            <w:proofErr w:type="spellEnd"/>
            <w:r w:rsidRPr="00A04CF5">
              <w:rPr>
                <w:lang w:eastAsia="en-US"/>
              </w:rPr>
              <w:t xml:space="preserve"> i znaczenie tych procesów w komórce.</w:t>
            </w:r>
          </w:p>
          <w:p w:rsidR="005B24BB" w:rsidRPr="00A04CF5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 xml:space="preserve">4. Zna najważniejsze onkogeny i </w:t>
            </w:r>
            <w:proofErr w:type="spellStart"/>
            <w:r w:rsidRPr="00A04CF5">
              <w:rPr>
                <w:lang w:eastAsia="en-US"/>
              </w:rPr>
              <w:t>supresory</w:t>
            </w:r>
            <w:proofErr w:type="spellEnd"/>
            <w:r w:rsidRPr="00A04CF5">
              <w:rPr>
                <w:lang w:eastAsia="en-US"/>
              </w:rPr>
              <w:t xml:space="preserve"> oraz ich funkcję w komórce.</w:t>
            </w:r>
          </w:p>
          <w:p w:rsidR="005B24BB" w:rsidRPr="00A04CF5" w:rsidRDefault="006323E2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 xml:space="preserve">5. </w:t>
            </w:r>
            <w:r w:rsidR="005B24BB" w:rsidRPr="00A04CF5">
              <w:rPr>
                <w:lang w:eastAsia="en-US"/>
              </w:rPr>
              <w:t xml:space="preserve">Zna najważniejsze szlaki sygnałowe w komórce i ich znaczenie w procesie </w:t>
            </w:r>
            <w:proofErr w:type="spellStart"/>
            <w:r w:rsidR="005B24BB" w:rsidRPr="00A04CF5">
              <w:rPr>
                <w:lang w:eastAsia="en-US"/>
              </w:rPr>
              <w:t>nowotworzenia</w:t>
            </w:r>
            <w:proofErr w:type="spellEnd"/>
            <w:r w:rsidR="005B24BB" w:rsidRPr="00A04CF5">
              <w:rPr>
                <w:lang w:eastAsia="en-US"/>
              </w:rPr>
              <w:t xml:space="preserve">. </w:t>
            </w:r>
          </w:p>
          <w:p w:rsidR="005B24BB" w:rsidRPr="00A04CF5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 xml:space="preserve">6. Zna najważniejsze procesy komórkowe i ich znaczenie w procesie </w:t>
            </w:r>
            <w:proofErr w:type="spellStart"/>
            <w:r w:rsidRPr="00A04CF5">
              <w:rPr>
                <w:lang w:eastAsia="en-US"/>
              </w:rPr>
              <w:t>nowotworzenia</w:t>
            </w:r>
            <w:proofErr w:type="spellEnd"/>
            <w:r w:rsidRPr="00A04CF5">
              <w:rPr>
                <w:lang w:eastAsia="en-US"/>
              </w:rPr>
              <w:t>.</w:t>
            </w:r>
          </w:p>
          <w:p w:rsidR="00BF21E3" w:rsidRPr="00A04CF5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>7. Zna metodę sekwencjonowania DNA i RNA oraz ich znaczenie.</w:t>
            </w:r>
          </w:p>
          <w:p w:rsidR="005B24BB" w:rsidRPr="00A04CF5" w:rsidRDefault="006323E2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>8. Zna znaczenie projektu TCGA i jego wpływ na personalizację medycyny.</w:t>
            </w:r>
          </w:p>
          <w:p w:rsidR="006323E2" w:rsidRPr="00A04CF5" w:rsidRDefault="006323E2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 xml:space="preserve">9. Zna pojęcie </w:t>
            </w:r>
            <w:proofErr w:type="spellStart"/>
            <w:r w:rsidRPr="00A04CF5">
              <w:rPr>
                <w:lang w:eastAsia="en-US"/>
              </w:rPr>
              <w:t>biomarkerów</w:t>
            </w:r>
            <w:proofErr w:type="spellEnd"/>
            <w:r w:rsidRPr="00A04CF5">
              <w:rPr>
                <w:lang w:eastAsia="en-US"/>
              </w:rPr>
              <w:t xml:space="preserve"> molekularnych i potrafi wskazać wybrane </w:t>
            </w:r>
            <w:proofErr w:type="spellStart"/>
            <w:r w:rsidRPr="00A04CF5">
              <w:rPr>
                <w:lang w:eastAsia="en-US"/>
              </w:rPr>
              <w:t>biomarkery</w:t>
            </w:r>
            <w:proofErr w:type="spellEnd"/>
            <w:r w:rsidRPr="00A04CF5">
              <w:rPr>
                <w:lang w:eastAsia="en-US"/>
              </w:rPr>
              <w:t>.</w:t>
            </w:r>
          </w:p>
          <w:p w:rsidR="005B24BB" w:rsidRPr="00A04CF5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5B24BB" w:rsidRPr="00A04CF5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SEMINARIA</w:t>
            </w:r>
            <w:r w:rsidR="000E65EC" w:rsidRPr="00A04CF5">
              <w:rPr>
                <w:b/>
                <w:lang w:eastAsia="en-US"/>
              </w:rPr>
              <w:t xml:space="preserve"> (jak wyżej)</w:t>
            </w: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A04CF5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 xml:space="preserve">1. </w:t>
            </w:r>
            <w:r w:rsidR="008743A2" w:rsidRPr="00A04CF5">
              <w:rPr>
                <w:lang w:eastAsia="en-US"/>
              </w:rPr>
              <w:t>Zna podstawowe techniki</w:t>
            </w:r>
            <w:r w:rsidR="003533C7" w:rsidRPr="00A04CF5">
              <w:rPr>
                <w:lang w:eastAsia="en-US"/>
              </w:rPr>
              <w:t xml:space="preserve"> biologii molekularnej, które są używane w diagnostyce i badaniach naukowych.</w:t>
            </w:r>
          </w:p>
          <w:p w:rsidR="008A2AB1" w:rsidRPr="00A04CF5" w:rsidRDefault="008A2AB1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>2. Potrafi wskazać określoną technikę niezbędną do wykonania określonej analizy/wyniku.</w:t>
            </w:r>
          </w:p>
          <w:p w:rsidR="003533C7" w:rsidRPr="00A04CF5" w:rsidRDefault="008A2AB1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>3</w:t>
            </w:r>
            <w:r w:rsidR="003533C7" w:rsidRPr="00A04CF5">
              <w:rPr>
                <w:lang w:eastAsia="en-US"/>
              </w:rPr>
              <w:t>. Zdobywa wiedzę teoretyczną, która jest wykorzystywana na ćwiczeniach.</w:t>
            </w: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0E65EC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ĆWICZENIA</w:t>
            </w:r>
            <w:r w:rsidR="003533C7" w:rsidRPr="00A04CF5">
              <w:rPr>
                <w:b/>
                <w:lang w:eastAsia="en-US"/>
              </w:rPr>
              <w:t xml:space="preserve"> </w:t>
            </w:r>
            <w:r w:rsidR="000E65EC" w:rsidRPr="00A04CF5">
              <w:rPr>
                <w:b/>
                <w:lang w:eastAsia="en-US"/>
              </w:rPr>
              <w:t>(jak wyżej)</w:t>
            </w:r>
          </w:p>
          <w:p w:rsidR="003533C7" w:rsidRPr="00A04CF5" w:rsidRDefault="003533C7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obsługiwać proste sprzęty laboratoryjne oraz oprogramowania.</w:t>
            </w:r>
          </w:p>
          <w:p w:rsidR="00BF21E3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Zostaje zapoznany z środowiskiem pracy laboratorium diagnostycznego/naukowego.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wyizolować DNA z krwi obwodowej.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określić jakość i ilość wyizolowanego DNA.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przeprowadzić analizę elektroforetyczną kwasu nukleinowego.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wykonać reakcję PCR.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wykonać analizę hydrolizy enzymatycznej.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wykonać analizę HRM.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wizualizować i zarchiwizować otrzymany wynik.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zinterpretować otrzymany wynik analizy.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zaplanować procedurę analizy diagnostycznej – od otrzymania materiału do wydania wyniku.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wskazać inne alternatywne metody diagnostyczne.</w:t>
            </w:r>
          </w:p>
          <w:p w:rsidR="003533C7" w:rsidRPr="00A04CF5" w:rsidRDefault="003533C7" w:rsidP="006234C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04CF5">
              <w:rPr>
                <w:sz w:val="24"/>
                <w:szCs w:val="24"/>
                <w:lang w:eastAsia="en-US"/>
              </w:rPr>
              <w:t>Potrafi określić kliniczne znaczenie otrzymanego wyniku.</w:t>
            </w: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A04CF5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t>Co student powinien umieć po zakończeniu zajęć w ramach bloku?</w:t>
            </w:r>
          </w:p>
          <w:p w:rsidR="00756E71" w:rsidRPr="00A04CF5" w:rsidRDefault="00756E71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756E71" w:rsidRPr="00A04CF5" w:rsidRDefault="00756E71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 xml:space="preserve">Po zakończeniu bloku powinien wykazać się znajomością </w:t>
            </w:r>
            <w:r w:rsidR="008743A2" w:rsidRPr="00A04CF5">
              <w:rPr>
                <w:lang w:eastAsia="en-US"/>
              </w:rPr>
              <w:t xml:space="preserve">molekularnych podstaw </w:t>
            </w:r>
            <w:proofErr w:type="spellStart"/>
            <w:r w:rsidR="008743A2" w:rsidRPr="00A04CF5">
              <w:rPr>
                <w:lang w:eastAsia="en-US"/>
              </w:rPr>
              <w:t>nowotworzenia</w:t>
            </w:r>
            <w:proofErr w:type="spellEnd"/>
            <w:r w:rsidR="008743A2" w:rsidRPr="00A04CF5">
              <w:rPr>
                <w:lang w:eastAsia="en-US"/>
              </w:rPr>
              <w:t xml:space="preserve">, rozumie znaczenie mutacji w genomie i ich wpływ na funkcjonowanie komórki. Student zna podstawowe techniki biologii molekularnej, które stosowane są w diagnostyce oraz badaniach naukowych. Poznał znaczenie diagnostyki molekularnej w podejmowaniu określonych decyzji terapeutycznych na przykładzie </w:t>
            </w:r>
            <w:r w:rsidR="003C0A10" w:rsidRPr="00A04CF5">
              <w:rPr>
                <w:lang w:eastAsia="en-US"/>
              </w:rPr>
              <w:t xml:space="preserve">samodzielnie </w:t>
            </w:r>
            <w:r w:rsidR="008743A2" w:rsidRPr="00A04CF5">
              <w:rPr>
                <w:lang w:eastAsia="en-US"/>
              </w:rPr>
              <w:t>wykonanej analizie mutacji w genie BRCA1/2 oraz BRAF.</w:t>
            </w:r>
          </w:p>
          <w:p w:rsidR="000E65EC" w:rsidRPr="00A04CF5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A04CF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BF21E3" w:rsidRPr="00A04CF5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Pr="00A04CF5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:rsidR="00BF21E3" w:rsidRPr="00A04CF5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b/>
                <w:lang w:eastAsia="en-US"/>
              </w:rPr>
              <w:t>LITERATURA OBOWIĄZUJĄCA I UZUPEŁNIAJĄCA</w:t>
            </w:r>
            <w:r w:rsidRPr="00A04CF5">
              <w:rPr>
                <w:lang w:eastAsia="en-US"/>
              </w:rPr>
              <w:t xml:space="preserve"> </w:t>
            </w:r>
          </w:p>
          <w:p w:rsidR="00BF21E3" w:rsidRPr="00A04CF5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A04CF5">
              <w:rPr>
                <w:lang w:eastAsia="en-US"/>
              </w:rPr>
              <w:t>(1-2 podręczniki dla bloku)</w:t>
            </w:r>
          </w:p>
          <w:p w:rsidR="00BF21E3" w:rsidRPr="00A04CF5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</w:tr>
      <w:tr w:rsidR="00BF21E3" w:rsidRPr="000B2F2A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5EC" w:rsidRPr="00A04CF5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:rsidR="00BF21E3" w:rsidRPr="00A04CF5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A04CF5">
              <w:rPr>
                <w:b/>
                <w:lang w:eastAsia="en-US"/>
              </w:rPr>
              <w:lastRenderedPageBreak/>
              <w:t>Literatura obowiązująca</w:t>
            </w:r>
          </w:p>
          <w:p w:rsidR="000B2F2A" w:rsidRDefault="00AB13AC" w:rsidP="000B2F2A">
            <w:pPr>
              <w:numPr>
                <w:ilvl w:val="0"/>
                <w:numId w:val="22"/>
              </w:numPr>
              <w:spacing w:after="200" w:line="276" w:lineRule="auto"/>
              <w:rPr>
                <w:lang w:val="en-US"/>
              </w:rPr>
            </w:pPr>
            <w:r w:rsidRPr="00A04CF5">
              <w:rPr>
                <w:kern w:val="36"/>
                <w:lang w:val="en-US"/>
              </w:rPr>
              <w:t xml:space="preserve">The Biology of Cancer, </w:t>
            </w:r>
            <w:r w:rsidRPr="00A04CF5">
              <w:rPr>
                <w:shd w:val="clear" w:color="auto" w:fill="FFFFFF"/>
                <w:lang w:val="en-US"/>
              </w:rPr>
              <w:t>Robert A. </w:t>
            </w:r>
            <w:r w:rsidRPr="00A04CF5">
              <w:rPr>
                <w:bCs/>
                <w:lang w:val="en-US"/>
              </w:rPr>
              <w:t>Weinberg</w:t>
            </w:r>
            <w:r w:rsidRPr="00A04CF5">
              <w:rPr>
                <w:lang w:val="en-US"/>
              </w:rPr>
              <w:t xml:space="preserve">, </w:t>
            </w:r>
            <w:hyperlink r:id="rId9" w:history="1">
              <w:proofErr w:type="spellStart"/>
              <w:r w:rsidRPr="00A04CF5">
                <w:rPr>
                  <w:lang w:val="en-US"/>
                </w:rPr>
                <w:t>Norton&amp;Company</w:t>
              </w:r>
              <w:proofErr w:type="spellEnd"/>
            </w:hyperlink>
          </w:p>
          <w:p w:rsidR="000B2F2A" w:rsidRPr="000B2F2A" w:rsidRDefault="000B2F2A" w:rsidP="000B2F2A">
            <w:pPr>
              <w:numPr>
                <w:ilvl w:val="0"/>
                <w:numId w:val="22"/>
              </w:numPr>
              <w:spacing w:after="200" w:line="276" w:lineRule="auto"/>
            </w:pPr>
            <w:proofErr w:type="spellStart"/>
            <w:r>
              <w:rPr>
                <w:lang w:val="en-US"/>
              </w:rPr>
              <w:t>Genomy</w:t>
            </w:r>
            <w:proofErr w:type="spellEnd"/>
            <w:r>
              <w:rPr>
                <w:lang w:val="en-US"/>
              </w:rPr>
              <w:t xml:space="preserve">. T.A. Brown. </w:t>
            </w:r>
            <w:r w:rsidRPr="000B2F2A">
              <w:t>Przekład pod redakcją Piotra W</w:t>
            </w:r>
            <w:r>
              <w:t>ęgleńskiego, Wydanie II zmienione, Warszawa 2015, PWN</w:t>
            </w:r>
            <w:bookmarkStart w:id="0" w:name="_GoBack"/>
            <w:bookmarkEnd w:id="0"/>
          </w:p>
          <w:p w:rsidR="00BF21E3" w:rsidRPr="000B2F2A" w:rsidRDefault="00BF21E3" w:rsidP="000B2F2A">
            <w:pPr>
              <w:spacing w:after="200" w:line="276" w:lineRule="auto"/>
              <w:rPr>
                <w:lang w:val="en-US"/>
              </w:rPr>
            </w:pPr>
            <w:r w:rsidRPr="000B2F2A">
              <w:rPr>
                <w:b/>
                <w:lang w:eastAsia="en-US"/>
              </w:rPr>
              <w:t>Literatura uzupełniająca</w:t>
            </w:r>
          </w:p>
          <w:p w:rsidR="00117BC2" w:rsidRPr="00A04CF5" w:rsidRDefault="00117BC2" w:rsidP="00117BC2">
            <w:pPr>
              <w:numPr>
                <w:ilvl w:val="0"/>
                <w:numId w:val="23"/>
              </w:numPr>
              <w:spacing w:after="200"/>
              <w:contextualSpacing/>
              <w:outlineLvl w:val="0"/>
              <w:rPr>
                <w:kern w:val="36"/>
              </w:rPr>
            </w:pPr>
            <w:r w:rsidRPr="00A04CF5">
              <w:rPr>
                <w:kern w:val="36"/>
                <w:bdr w:val="none" w:sz="0" w:space="0" w:color="auto" w:frame="1"/>
              </w:rPr>
              <w:t>Analiza DNA - teoria i praktyka</w:t>
            </w:r>
            <w:r w:rsidRPr="00A04CF5">
              <w:rPr>
                <w:kern w:val="36"/>
              </w:rPr>
              <w:t xml:space="preserve">, R. Słomski, Wydawnictwo Uniwersytetu Przyrodniczego w Poznaniu </w:t>
            </w:r>
          </w:p>
          <w:p w:rsidR="00117BC2" w:rsidRPr="000B2F2A" w:rsidRDefault="004A5D90" w:rsidP="00117BC2">
            <w:pPr>
              <w:numPr>
                <w:ilvl w:val="0"/>
                <w:numId w:val="23"/>
              </w:numPr>
              <w:spacing w:after="200"/>
              <w:contextualSpacing/>
              <w:outlineLvl w:val="0"/>
              <w:rPr>
                <w:kern w:val="36"/>
              </w:rPr>
            </w:pPr>
            <w:r w:rsidRPr="00A04CF5">
              <w:rPr>
                <w:kern w:val="36"/>
              </w:rPr>
              <w:t xml:space="preserve">Biologia molekularna w medycynie, </w:t>
            </w:r>
            <w:hyperlink r:id="rId10" w:tooltip="Jerzy Bal" w:history="1">
              <w:r w:rsidRPr="00A04CF5">
                <w:t>Jerzy Bal</w:t>
              </w:r>
            </w:hyperlink>
            <w:r w:rsidRPr="00A04CF5">
              <w:t>, PWN</w:t>
            </w:r>
          </w:p>
          <w:p w:rsidR="000B2F2A" w:rsidRPr="000B2F2A" w:rsidRDefault="000B2F2A" w:rsidP="00117BC2">
            <w:pPr>
              <w:numPr>
                <w:ilvl w:val="0"/>
                <w:numId w:val="23"/>
              </w:numPr>
              <w:spacing w:after="200"/>
              <w:contextualSpacing/>
              <w:outlineLvl w:val="0"/>
              <w:rPr>
                <w:kern w:val="36"/>
                <w:lang w:val="en-US"/>
              </w:rPr>
            </w:pPr>
            <w:r w:rsidRPr="000B2F2A">
              <w:rPr>
                <w:kern w:val="36"/>
                <w:lang w:val="en-US"/>
              </w:rPr>
              <w:t>Molecular Cloning: A Laboratory M</w:t>
            </w:r>
            <w:r>
              <w:rPr>
                <w:kern w:val="36"/>
                <w:lang w:val="en-US"/>
              </w:rPr>
              <w:t>anual (Fourth Edition): Three-volume set 4</w:t>
            </w:r>
            <w:r w:rsidRPr="000B2F2A">
              <w:rPr>
                <w:kern w:val="36"/>
                <w:vertAlign w:val="superscript"/>
                <w:lang w:val="en-US"/>
              </w:rPr>
              <w:t>th</w:t>
            </w:r>
            <w:r>
              <w:rPr>
                <w:kern w:val="36"/>
                <w:lang w:val="en-US"/>
              </w:rPr>
              <w:t xml:space="preserve"> Edition, Michael R. Green, Joseph </w:t>
            </w:r>
            <w:proofErr w:type="spellStart"/>
            <w:r>
              <w:rPr>
                <w:kern w:val="36"/>
                <w:lang w:val="en-US"/>
              </w:rPr>
              <w:t>Sanbrook</w:t>
            </w:r>
            <w:proofErr w:type="spellEnd"/>
            <w:r>
              <w:rPr>
                <w:kern w:val="36"/>
                <w:lang w:val="en-US"/>
              </w:rPr>
              <w:t>.</w:t>
            </w:r>
          </w:p>
          <w:p w:rsidR="00117BC2" w:rsidRPr="000B2F2A" w:rsidRDefault="00117BC2" w:rsidP="00D37C1F">
            <w:pPr>
              <w:pStyle w:val="Tekstpodstawowy"/>
              <w:spacing w:line="240" w:lineRule="auto"/>
              <w:rPr>
                <w:b/>
                <w:sz w:val="24"/>
                <w:lang w:val="en-US" w:eastAsia="en-US"/>
              </w:rPr>
            </w:pPr>
          </w:p>
          <w:p w:rsidR="00BF21E3" w:rsidRPr="000B2F2A" w:rsidRDefault="00BF21E3" w:rsidP="001E7745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3702D" w:rsidRPr="00A04CF5" w:rsidRDefault="00BF77CB" w:rsidP="00E846C5">
      <w:pPr>
        <w:tabs>
          <w:tab w:val="left" w:pos="5670"/>
        </w:tabs>
        <w:autoSpaceDE w:val="0"/>
        <w:jc w:val="both"/>
      </w:pPr>
      <w:r w:rsidRPr="00A04CF5">
        <w:lastRenderedPageBreak/>
        <w:t>O</w:t>
      </w:r>
    </w:p>
    <w:p w:rsidR="0045753C" w:rsidRPr="00A04CF5" w:rsidRDefault="0045753C" w:rsidP="00BE4DDF">
      <w:pPr>
        <w:tabs>
          <w:tab w:val="left" w:pos="5670"/>
        </w:tabs>
        <w:autoSpaceDE w:val="0"/>
        <w:jc w:val="center"/>
        <w:rPr>
          <w:b/>
        </w:rPr>
      </w:pPr>
    </w:p>
    <w:p w:rsidR="000E65EC" w:rsidRPr="00A04CF5" w:rsidRDefault="000E65EC" w:rsidP="00BE4DDF">
      <w:pPr>
        <w:tabs>
          <w:tab w:val="left" w:pos="5670"/>
        </w:tabs>
        <w:autoSpaceDE w:val="0"/>
        <w:jc w:val="center"/>
        <w:rPr>
          <w:b/>
        </w:rPr>
      </w:pPr>
    </w:p>
    <w:p w:rsidR="00D37C1F" w:rsidRPr="00A04CF5" w:rsidRDefault="00D37C1F" w:rsidP="00BE4DDF">
      <w:pPr>
        <w:tabs>
          <w:tab w:val="left" w:pos="5670"/>
        </w:tabs>
        <w:autoSpaceDE w:val="0"/>
        <w:jc w:val="center"/>
        <w:rPr>
          <w:b/>
        </w:rPr>
      </w:pPr>
    </w:p>
    <w:p w:rsidR="0069789F" w:rsidRPr="00A04CF5" w:rsidRDefault="00950A0C" w:rsidP="00D37C1F">
      <w:pPr>
        <w:tabs>
          <w:tab w:val="left" w:pos="5670"/>
        </w:tabs>
        <w:autoSpaceDE w:val="0"/>
        <w:jc w:val="both"/>
        <w:rPr>
          <w:b/>
        </w:rPr>
      </w:pPr>
      <w:r w:rsidRPr="00A04CF5">
        <w:rPr>
          <w:b/>
        </w:rPr>
        <w:t xml:space="preserve">    </w:t>
      </w:r>
      <w:r w:rsidR="00D37C1F" w:rsidRPr="00A04CF5">
        <w:rPr>
          <w:b/>
        </w:rPr>
        <w:t xml:space="preserve">12. </w:t>
      </w:r>
      <w:r w:rsidR="0045753C" w:rsidRPr="00A04CF5">
        <w:rPr>
          <w:b/>
        </w:rPr>
        <w:t>REGULAMIN ZAJĘĆ</w:t>
      </w:r>
      <w:r w:rsidR="00D37C1F" w:rsidRPr="00A04CF5">
        <w:rPr>
          <w:b/>
        </w:rPr>
        <w:t xml:space="preserve"> </w:t>
      </w:r>
      <w:r w:rsidR="0069789F" w:rsidRPr="00A04CF5">
        <w:rPr>
          <w:b/>
        </w:rPr>
        <w:t>(k</w:t>
      </w:r>
      <w:r w:rsidR="0045753C" w:rsidRPr="00A04CF5">
        <w:rPr>
          <w:b/>
        </w:rPr>
        <w:t>oordynator ustala wspólny regulamin</w:t>
      </w:r>
      <w:r w:rsidR="0069789F" w:rsidRPr="00A04CF5">
        <w:rPr>
          <w:b/>
        </w:rPr>
        <w:t>)</w:t>
      </w:r>
    </w:p>
    <w:p w:rsidR="0069789F" w:rsidRPr="00A04CF5" w:rsidRDefault="0069789F" w:rsidP="0045753C">
      <w:pPr>
        <w:spacing w:line="238" w:lineRule="auto"/>
        <w:rPr>
          <w:b/>
        </w:rPr>
      </w:pPr>
    </w:p>
    <w:p w:rsidR="000E65EC" w:rsidRPr="00A04CF5" w:rsidRDefault="000E65EC" w:rsidP="0045753C">
      <w:pPr>
        <w:spacing w:line="238" w:lineRule="auto"/>
        <w:rPr>
          <w:b/>
        </w:rPr>
      </w:pPr>
    </w:p>
    <w:p w:rsidR="0045753C" w:rsidRPr="00A04CF5" w:rsidRDefault="00950A0C" w:rsidP="0045753C">
      <w:pPr>
        <w:spacing w:line="238" w:lineRule="auto"/>
        <w:rPr>
          <w:b/>
        </w:rPr>
      </w:pPr>
      <w:r w:rsidRPr="00A04CF5">
        <w:rPr>
          <w:b/>
        </w:rPr>
        <w:t xml:space="preserve">    </w:t>
      </w:r>
      <w:r w:rsidR="0069789F" w:rsidRPr="00A04CF5">
        <w:rPr>
          <w:b/>
        </w:rPr>
        <w:t>Regulamin zawiera</w:t>
      </w:r>
      <w:r w:rsidR="0045753C" w:rsidRPr="00A04CF5">
        <w:rPr>
          <w:b/>
        </w:rPr>
        <w:t>:</w:t>
      </w:r>
    </w:p>
    <w:p w:rsidR="0045753C" w:rsidRPr="00A04CF5" w:rsidRDefault="0045753C" w:rsidP="0045753C">
      <w:pPr>
        <w:numPr>
          <w:ilvl w:val="0"/>
          <w:numId w:val="14"/>
        </w:numPr>
        <w:spacing w:line="238" w:lineRule="auto"/>
        <w:rPr>
          <w:b/>
        </w:rPr>
      </w:pPr>
      <w:r w:rsidRPr="00A04CF5">
        <w:rPr>
          <w:b/>
        </w:rPr>
        <w:t xml:space="preserve">warunki odbywania zajęć, </w:t>
      </w:r>
    </w:p>
    <w:p w:rsidR="0069789F" w:rsidRPr="00A04CF5" w:rsidRDefault="0069789F" w:rsidP="0069789F">
      <w:pPr>
        <w:numPr>
          <w:ilvl w:val="0"/>
          <w:numId w:val="14"/>
        </w:numPr>
        <w:spacing w:line="238" w:lineRule="auto"/>
        <w:rPr>
          <w:b/>
        </w:rPr>
      </w:pPr>
      <w:r w:rsidRPr="00A04CF5">
        <w:rPr>
          <w:b/>
        </w:rPr>
        <w:t>wymagania wstępne przed przystąpieniem do zajęć z przedmiotu/modułu</w:t>
      </w:r>
    </w:p>
    <w:p w:rsidR="0069789F" w:rsidRPr="00A04CF5" w:rsidRDefault="0069789F" w:rsidP="0069789F">
      <w:pPr>
        <w:numPr>
          <w:ilvl w:val="0"/>
          <w:numId w:val="14"/>
        </w:numPr>
        <w:spacing w:line="238" w:lineRule="auto"/>
        <w:rPr>
          <w:b/>
        </w:rPr>
      </w:pPr>
      <w:r w:rsidRPr="00A04CF5">
        <w:rPr>
          <w:b/>
        </w:rPr>
        <w:t xml:space="preserve">przygotowanie do zajęć, co student powinien przygotować do zajęć </w:t>
      </w:r>
      <w:r w:rsidR="00950A0C" w:rsidRPr="00A04CF5">
        <w:rPr>
          <w:b/>
        </w:rPr>
        <w:br/>
      </w:r>
      <w:r w:rsidRPr="00A04CF5">
        <w:rPr>
          <w:b/>
        </w:rPr>
        <w:t>z przedmiotu/modułu,</w:t>
      </w:r>
    </w:p>
    <w:p w:rsidR="0069789F" w:rsidRPr="00A04CF5" w:rsidRDefault="0069789F" w:rsidP="0069789F">
      <w:pPr>
        <w:numPr>
          <w:ilvl w:val="0"/>
          <w:numId w:val="14"/>
        </w:numPr>
        <w:spacing w:line="238" w:lineRule="auto"/>
        <w:rPr>
          <w:b/>
        </w:rPr>
      </w:pPr>
      <w:r w:rsidRPr="00A04CF5">
        <w:rPr>
          <w:b/>
        </w:rPr>
        <w:t xml:space="preserve">wymagania końcowe, co student powinien umieć po zakończeniu zajęć </w:t>
      </w:r>
      <w:r w:rsidR="00950A0C" w:rsidRPr="00A04CF5">
        <w:rPr>
          <w:b/>
        </w:rPr>
        <w:br/>
      </w:r>
      <w:r w:rsidRPr="00A04CF5">
        <w:rPr>
          <w:b/>
        </w:rPr>
        <w:t>z przedmiotu/modułu,</w:t>
      </w:r>
    </w:p>
    <w:p w:rsidR="00D37C1F" w:rsidRPr="00A04CF5" w:rsidRDefault="0045753C" w:rsidP="00D37C1F">
      <w:pPr>
        <w:numPr>
          <w:ilvl w:val="0"/>
          <w:numId w:val="14"/>
        </w:numPr>
        <w:spacing w:line="238" w:lineRule="auto"/>
        <w:rPr>
          <w:b/>
        </w:rPr>
      </w:pPr>
      <w:r w:rsidRPr="00A04CF5">
        <w:rPr>
          <w:b/>
        </w:rPr>
        <w:t>usprawiedliwian</w:t>
      </w:r>
      <w:r w:rsidR="0069789F" w:rsidRPr="00A04CF5">
        <w:rPr>
          <w:b/>
        </w:rPr>
        <w:t>ie</w:t>
      </w:r>
      <w:r w:rsidRPr="00A04CF5">
        <w:rPr>
          <w:b/>
        </w:rPr>
        <w:t xml:space="preserve"> </w:t>
      </w:r>
      <w:r w:rsidR="00950A0C" w:rsidRPr="00A04CF5">
        <w:rPr>
          <w:b/>
        </w:rPr>
        <w:t>nieobecności i odrabianie</w:t>
      </w:r>
      <w:r w:rsidR="0069789F" w:rsidRPr="00A04CF5">
        <w:rPr>
          <w:b/>
        </w:rPr>
        <w:t xml:space="preserve"> zajęć.</w:t>
      </w:r>
      <w:r w:rsidRPr="00A04CF5">
        <w:rPr>
          <w:b/>
        </w:rPr>
        <w:t xml:space="preserve"> </w:t>
      </w:r>
    </w:p>
    <w:p w:rsidR="0013702D" w:rsidRPr="00A04CF5" w:rsidRDefault="0013702D" w:rsidP="00D37C1F">
      <w:pPr>
        <w:spacing w:line="238" w:lineRule="auto"/>
        <w:rPr>
          <w:b/>
        </w:rPr>
      </w:pPr>
      <w:r w:rsidRPr="00A04CF5">
        <w:rPr>
          <w:b/>
        </w:rPr>
        <w:t xml:space="preserve">    </w:t>
      </w:r>
    </w:p>
    <w:p w:rsidR="00474BFF" w:rsidRPr="00A04CF5" w:rsidRDefault="00474BFF" w:rsidP="00474BFF">
      <w:pPr>
        <w:jc w:val="both"/>
        <w:rPr>
          <w:u w:val="single"/>
        </w:rPr>
      </w:pPr>
      <w:r w:rsidRPr="00A04CF5">
        <w:rPr>
          <w:u w:val="single"/>
        </w:rPr>
        <w:t>Regulamin zajęć: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Wykłady, seminaria i ćwiczenia są zajęciami obowiązkowymi. W trakcie zajęć sprawdzana jest lista obecności.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 xml:space="preserve">Nieobecność na zajęciach powinna być niezwłocznie, pisemnie usprawiedliwiona, najpóźniej w terminie do 7 dni od czasu zakończenia zwolnienia lekarskiego. We wszystkich przypadkach nieobecności spowodowanych chorobą wymagane jest oficjalne zwolnienie lekarskie. W innych przypadkach zwolnienie poświadczone przez Dziekana Wydziału Lekarskiego II. 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Spóźnienie na ćwiczenia większe niż 15 minut jest jednoznaczne z nieusprawiedliwioną obecnością na zajęciach.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 xml:space="preserve">Studenci uczestniczą w zajęciach zgodnie z przydziałem do odpowiednich grup dydaktycznych, każde zmiany są uzgadniane z prowadzącym.  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W sporadycznych przypadkach Studenci mogą odrabiać zajęcia dydaktyczne z inną grupą po otrzymaniu zgody od prowadzącego. Termin ustala się minimum 3 dni przed planowanymi zajęciami. Nie ma możliwości indywidualnej zmiany grupy. W przypadku braku innych możliwych terminów forma odrobienia zajęć ustalana jest przez prowadzącego w porozumieniu z Kierownikiem Katedry.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lastRenderedPageBreak/>
        <w:t>Zajęcia odbywają się w salach seminaryjnych/ćwiczeniowych zgodnie z informacją podaną w planie zajęć, w przypadku zmian Studenci informowani są przez prowadzącego zajęcia.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Student jest zobowiązany do prowadzenia notatek z materiału prezentowanego w trakcie zajęć. Do każdego seminarium i ćwiczeń należy przygotować się teoretycznie w oparciu o wskazaną przez prowadzącego literaturę i materiały. Informacje dostępne w przewodniku dydaktycznym - treści programowe, literatura podstawowa i literatura uzupełniająca.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W czasie ćwiczeń obowiązuje przestrzeganie ogólnych zasad BHP oraz regulaminu BHP, który obowiązuje w danej pracowni. Regulamin prezentowany jest na pierwszych zajęciach.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Po każdych 2 godzinach zajęć każdemu Studentowi przysługuje 10 minut przerwy.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W czasie zajęć w sali obowiązuje zakaz spożywania posiłków i picia napojów.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W czasie zajęć obowiązuje zakaz używania telefonów komórkowych/tabletów bez wyraźnego pozwolenia prowadzącego.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Szczegółowe zasady zaliczenia podawane są przez prowadzącego wybrany przedmiot na pierwszych zajęciach.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Wszystkie inne kwestie regulowane są regulaminem obowiązującym na danym przedmiocie oraz regulaminem studiów UMP.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Prowadzący zajęcia zastrzegają sobie prawo do zmian w sylabusie przedmiotu, o których Studenci informowani są na pierwszych zajęciach.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 xml:space="preserve">W przypadku zachowania niezgodnego z ogólnie przyjętymi normami społecznymi oraz w przypadku nie respektowania regulaminu studiów i regulaminu wewnętrznego Katedry, Student może być usunięty z zajęć i jest to równoznaczne z ich nie zaliczeniem. </w:t>
      </w:r>
    </w:p>
    <w:p w:rsidR="00474BFF" w:rsidRPr="00A04CF5" w:rsidRDefault="00474BFF" w:rsidP="00474BFF">
      <w:pPr>
        <w:numPr>
          <w:ilvl w:val="0"/>
          <w:numId w:val="25"/>
        </w:numPr>
        <w:jc w:val="both"/>
      </w:pPr>
      <w:r w:rsidRPr="00A04CF5">
        <w:t>Ze wszystkimi sprawami, które wynikną w toku zajęć należy zgłaszać się do Opiekuna Roku, który sprawy kontrowersyjne referuje i rozwiązuje wspólnie z Kierownikiem Katedry.</w:t>
      </w:r>
    </w:p>
    <w:p w:rsidR="00474BFF" w:rsidRPr="00A04CF5" w:rsidRDefault="00474BFF" w:rsidP="00474BFF">
      <w:pPr>
        <w:numPr>
          <w:ilvl w:val="0"/>
          <w:numId w:val="25"/>
        </w:numPr>
        <w:tabs>
          <w:tab w:val="clear" w:pos="425"/>
        </w:tabs>
        <w:jc w:val="both"/>
      </w:pPr>
      <w:r w:rsidRPr="00A04CF5">
        <w:t>Na ostatnich zajęciach Studenci mogą otrzymać do uzupełnienia anonimową ankietę dotyczącą odbytego kursu w celu weryfikacji formy i skuteczności prowadzonych zajęć.</w:t>
      </w:r>
    </w:p>
    <w:p w:rsidR="00474BFF" w:rsidRPr="00A04CF5" w:rsidRDefault="00474BFF" w:rsidP="00474BFF">
      <w:pPr>
        <w:jc w:val="both"/>
        <w:rPr>
          <w:u w:val="single"/>
        </w:rPr>
      </w:pPr>
    </w:p>
    <w:p w:rsidR="00474BFF" w:rsidRPr="00A04CF5" w:rsidRDefault="00474BFF" w:rsidP="00474BFF">
      <w:pPr>
        <w:jc w:val="both"/>
      </w:pPr>
      <w:r w:rsidRPr="00A04CF5">
        <w:rPr>
          <w:u w:val="single"/>
        </w:rPr>
        <w:t>Zasady zaliczania:</w:t>
      </w:r>
    </w:p>
    <w:p w:rsidR="00474BFF" w:rsidRPr="00A04CF5" w:rsidRDefault="00474BFF" w:rsidP="00474BFF"/>
    <w:p w:rsidR="00474BFF" w:rsidRPr="00A04CF5" w:rsidRDefault="00474BFF" w:rsidP="00474BFF">
      <w:pPr>
        <w:numPr>
          <w:ilvl w:val="0"/>
          <w:numId w:val="24"/>
        </w:numPr>
      </w:pPr>
      <w:r w:rsidRPr="00A04CF5">
        <w:t xml:space="preserve">Warunkiem zaliczenia ćwiczeń jest zadanie kolokwium wejściowego (materiał zawarty w seminariach; kolokwium pisemne w formie 40 pytań testowych) oraz obecność i wykonanie wszystkich zadań badawczych. </w:t>
      </w:r>
    </w:p>
    <w:p w:rsidR="00474BFF" w:rsidRPr="00A04CF5" w:rsidRDefault="00474BFF" w:rsidP="00474BFF">
      <w:pPr>
        <w:numPr>
          <w:ilvl w:val="0"/>
          <w:numId w:val="24"/>
        </w:numPr>
      </w:pPr>
      <w:r w:rsidRPr="00A04CF5">
        <w:t>Warunkiem prz</w:t>
      </w:r>
      <w:r w:rsidR="00B22C74" w:rsidRPr="00A04CF5">
        <w:t>ystąpienia do kolokwium końcowego</w:t>
      </w:r>
      <w:r w:rsidRPr="00A04CF5">
        <w:t xml:space="preserve"> jest uzyskanie zaliczenia z ćwiczeń oraz obecność i aktywność na wszystkich wymaganych seminariach.</w:t>
      </w:r>
    </w:p>
    <w:p w:rsidR="00474BFF" w:rsidRPr="00A04CF5" w:rsidRDefault="00B22C74" w:rsidP="00474BFF">
      <w:pPr>
        <w:numPr>
          <w:ilvl w:val="0"/>
          <w:numId w:val="24"/>
        </w:numPr>
      </w:pPr>
      <w:r w:rsidRPr="00A04CF5">
        <w:t xml:space="preserve">Kolokwium końcowe jest </w:t>
      </w:r>
      <w:r w:rsidR="00474BFF" w:rsidRPr="00A04CF5">
        <w:t>w formie testu (jedna odpowiedź prawidłowa), 60 pytań; materiał obejmuje wykłady, seminaria i ćwiczenia.</w:t>
      </w:r>
    </w:p>
    <w:p w:rsidR="00474BFF" w:rsidRPr="00A04CF5" w:rsidRDefault="00474BFF" w:rsidP="00474BFF">
      <w:pPr>
        <w:numPr>
          <w:ilvl w:val="0"/>
          <w:numId w:val="24"/>
        </w:numPr>
      </w:pPr>
      <w:r w:rsidRPr="00A04CF5">
        <w:t xml:space="preserve">Próg zaliczenia wynosi 65%. Wyniki są podawane w ciągu </w:t>
      </w:r>
      <w:r w:rsidR="00B22C74" w:rsidRPr="00A04CF5">
        <w:t>5 dni roboczych od daty kolokwium</w:t>
      </w:r>
      <w:r w:rsidRPr="00A04CF5">
        <w:t>, drogą elektroniczną.</w:t>
      </w:r>
    </w:p>
    <w:p w:rsidR="00474BFF" w:rsidRPr="00A04CF5" w:rsidRDefault="00474BFF" w:rsidP="00474BFF">
      <w:pPr>
        <w:numPr>
          <w:ilvl w:val="0"/>
          <w:numId w:val="24"/>
        </w:numPr>
      </w:pPr>
      <w:r w:rsidRPr="00A04CF5">
        <w:t xml:space="preserve">Brak </w:t>
      </w:r>
      <w:r w:rsidR="00B22C74" w:rsidRPr="00A04CF5">
        <w:t>obecności na kolokwium</w:t>
      </w:r>
      <w:r w:rsidRPr="00A04CF5">
        <w:t xml:space="preserve"> jest równoznaczne z otrzymaniem oceny niedostatecznej. Nieobecność usprawiedliwiona (zgodnie z zasadami opisanymi w Regulaminie Przedmiotu) umożliwia przystąpienie do zaliczenia w wyznaczonym przez Prowadzącego/Koordynatora Przedmiotu.</w:t>
      </w:r>
    </w:p>
    <w:p w:rsidR="00474BFF" w:rsidRPr="00A04CF5" w:rsidRDefault="00474BFF" w:rsidP="00474BFF">
      <w:pPr>
        <w:numPr>
          <w:ilvl w:val="0"/>
          <w:numId w:val="24"/>
        </w:numPr>
      </w:pPr>
      <w:r w:rsidRPr="00A04CF5">
        <w:t xml:space="preserve">Osoby postępujące niezgodnie z regulaminem studiów podczas </w:t>
      </w:r>
      <w:r w:rsidR="00B22C74" w:rsidRPr="00A04CF5">
        <w:t>kolokwium</w:t>
      </w:r>
      <w:r w:rsidRPr="00A04CF5">
        <w:t xml:space="preserve"> automatycznie nie uzyskują zaliczenia i otrzymują ocenę niedostateczną.</w:t>
      </w:r>
    </w:p>
    <w:p w:rsidR="00474BFF" w:rsidRPr="00A04CF5" w:rsidRDefault="00474BFF" w:rsidP="00474BFF">
      <w:pPr>
        <w:numPr>
          <w:ilvl w:val="0"/>
          <w:numId w:val="24"/>
        </w:numPr>
      </w:pPr>
      <w:r w:rsidRPr="00A04CF5">
        <w:t>Brak zaliczenia kolokwium uprawnia do</w:t>
      </w:r>
      <w:r w:rsidR="00B22C74" w:rsidRPr="00A04CF5">
        <w:t xml:space="preserve"> jego jednorazowej poprawy. </w:t>
      </w:r>
      <w:r w:rsidRPr="00A04CF5">
        <w:t xml:space="preserve">Termin wyznacza Prowadzący zajęcia. Uzyskanie oceny niedostatecznej z poprawy kolokwium powoduje niedopuszczenie do realizacji przedmiotu. </w:t>
      </w:r>
    </w:p>
    <w:p w:rsidR="00474BFF" w:rsidRPr="00A04CF5" w:rsidRDefault="00474BFF" w:rsidP="00474BFF">
      <w:pPr>
        <w:numPr>
          <w:ilvl w:val="0"/>
          <w:numId w:val="24"/>
        </w:numPr>
      </w:pPr>
      <w:r w:rsidRPr="00A04CF5">
        <w:lastRenderedPageBreak/>
        <w:t>Dwukrotne nieotrzymanie zaliczenia umożliwia wnioskowanie o możliwość zaliczenia przedmiotu w formie egzaminu komisyjnego. Wniosek należy złożyć w formie pisemnej, w terminie do 7 dni roboczych od daty ostatniego zaliczenia, do Koordynatora Przedmiotu lub Kierownika Katedry.</w:t>
      </w:r>
    </w:p>
    <w:p w:rsidR="000E65EC" w:rsidRPr="00A04CF5" w:rsidRDefault="000E65EC" w:rsidP="00D37C1F">
      <w:pPr>
        <w:spacing w:line="238" w:lineRule="auto"/>
        <w:rPr>
          <w:b/>
        </w:rPr>
      </w:pPr>
    </w:p>
    <w:p w:rsidR="000E65EC" w:rsidRPr="00A04CF5" w:rsidRDefault="000E65EC" w:rsidP="00D37C1F">
      <w:pPr>
        <w:spacing w:line="238" w:lineRule="auto"/>
        <w:rPr>
          <w:b/>
        </w:rPr>
      </w:pPr>
    </w:p>
    <w:p w:rsidR="00950A0C" w:rsidRPr="00A04CF5" w:rsidRDefault="00950A0C" w:rsidP="00D37C1F">
      <w:pPr>
        <w:spacing w:line="238" w:lineRule="auto"/>
        <w:rPr>
          <w:b/>
        </w:rPr>
      </w:pPr>
    </w:p>
    <w:p w:rsidR="0013702D" w:rsidRPr="00A04CF5" w:rsidRDefault="0069789F" w:rsidP="0069789F">
      <w:pPr>
        <w:jc w:val="both"/>
        <w:rPr>
          <w:b/>
        </w:rPr>
      </w:pPr>
      <w:r w:rsidRPr="00A04CF5">
        <w:rPr>
          <w:b/>
        </w:rPr>
        <w:t xml:space="preserve"> </w:t>
      </w:r>
      <w:r w:rsidR="00950A0C" w:rsidRPr="00A04CF5">
        <w:rPr>
          <w:b/>
        </w:rPr>
        <w:t xml:space="preserve">  </w:t>
      </w:r>
      <w:r w:rsidRPr="00A04CF5">
        <w:rPr>
          <w:b/>
        </w:rPr>
        <w:t xml:space="preserve"> </w:t>
      </w:r>
      <w:r w:rsidR="00D37C1F" w:rsidRPr="00A04CF5">
        <w:rPr>
          <w:b/>
        </w:rPr>
        <w:t>13</w:t>
      </w:r>
      <w:r w:rsidRPr="00A04CF5">
        <w:rPr>
          <w:b/>
        </w:rPr>
        <w:t xml:space="preserve">. </w:t>
      </w:r>
      <w:r w:rsidR="0013702D" w:rsidRPr="00A04CF5">
        <w:rPr>
          <w:b/>
        </w:rPr>
        <w:t>Kryteria zaliczenia przedmiotu</w:t>
      </w:r>
      <w:r w:rsidRPr="00A04CF5">
        <w:rPr>
          <w:b/>
        </w:rPr>
        <w:t>/modułu</w:t>
      </w:r>
    </w:p>
    <w:p w:rsidR="0069789F" w:rsidRPr="00A04CF5" w:rsidRDefault="00950A0C" w:rsidP="0069789F">
      <w:pPr>
        <w:tabs>
          <w:tab w:val="left" w:pos="5670"/>
        </w:tabs>
        <w:autoSpaceDE w:val="0"/>
        <w:jc w:val="center"/>
        <w:rPr>
          <w:b/>
        </w:rPr>
      </w:pPr>
      <w:r w:rsidRPr="00A04CF5">
        <w:rPr>
          <w:b/>
        </w:rPr>
        <w:t xml:space="preserve">  </w:t>
      </w:r>
      <w:r w:rsidR="0069789F" w:rsidRPr="00A04CF5">
        <w:rPr>
          <w:b/>
        </w:rPr>
        <w:t>(ustala koordynator modułu wraz z osobami odpowiedzialnymi za poszczególne bloki)</w:t>
      </w:r>
    </w:p>
    <w:p w:rsidR="0069789F" w:rsidRPr="00A04CF5" w:rsidRDefault="0069789F" w:rsidP="008A6CC4">
      <w:pPr>
        <w:ind w:firstLine="708"/>
        <w:jc w:val="both"/>
        <w:rPr>
          <w:b/>
          <w:bCs/>
        </w:rPr>
      </w:pPr>
    </w:p>
    <w:p w:rsidR="0013702D" w:rsidRPr="00A04CF5" w:rsidRDefault="0013702D" w:rsidP="00E846C5">
      <w:pPr>
        <w:jc w:val="both"/>
        <w:rPr>
          <w:b/>
          <w:bCs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A04CF5" w:rsidTr="00E846C5">
        <w:trPr>
          <w:tblCellSpacing w:w="20" w:type="dxa"/>
        </w:trPr>
        <w:tc>
          <w:tcPr>
            <w:tcW w:w="8633" w:type="dxa"/>
          </w:tcPr>
          <w:p w:rsidR="0013702D" w:rsidRPr="00A04CF5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Zaliczenie – kryterium zaliczenia</w:t>
            </w:r>
            <w:r w:rsidR="0069789F" w:rsidRPr="00A04CF5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A04CF5">
              <w:rPr>
                <w:b/>
                <w:bCs/>
                <w:lang w:eastAsia="en-US"/>
              </w:rPr>
              <w:t xml:space="preserve"> </w:t>
            </w:r>
          </w:p>
          <w:p w:rsidR="00BC65BB" w:rsidRPr="00A04CF5" w:rsidRDefault="00BC65B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A04CF5" w:rsidRDefault="00BC65BB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A04CF5">
              <w:rPr>
                <w:bCs/>
                <w:lang w:eastAsia="en-US"/>
              </w:rPr>
              <w:t xml:space="preserve">Podstawą zaliczenia jest uczestnictwo </w:t>
            </w:r>
            <w:r w:rsidR="00076A7E" w:rsidRPr="00A04CF5">
              <w:rPr>
                <w:bCs/>
                <w:lang w:eastAsia="en-US"/>
              </w:rPr>
              <w:t xml:space="preserve">w </w:t>
            </w:r>
            <w:r w:rsidRPr="00A04CF5">
              <w:rPr>
                <w:bCs/>
                <w:lang w:eastAsia="en-US"/>
              </w:rPr>
              <w:t>wykładach</w:t>
            </w:r>
            <w:r w:rsidR="006234CC" w:rsidRPr="00A04CF5">
              <w:rPr>
                <w:bCs/>
                <w:lang w:eastAsia="en-US"/>
              </w:rPr>
              <w:t>, seminariach</w:t>
            </w:r>
            <w:r w:rsidRPr="00A04CF5">
              <w:rPr>
                <w:bCs/>
                <w:lang w:eastAsia="en-US"/>
              </w:rPr>
              <w:t xml:space="preserve"> i ćwiczeniach</w:t>
            </w:r>
            <w:r w:rsidR="00076A7E" w:rsidRPr="00A04CF5">
              <w:rPr>
                <w:bCs/>
                <w:lang w:eastAsia="en-US"/>
              </w:rPr>
              <w:t xml:space="preserve"> (na podstawie obecności) oraz pozytywna ocena </w:t>
            </w:r>
            <w:r w:rsidR="007A57A4" w:rsidRPr="00A04CF5">
              <w:rPr>
                <w:bCs/>
                <w:lang w:eastAsia="en-US"/>
              </w:rPr>
              <w:t xml:space="preserve">z kolokwium </w:t>
            </w:r>
            <w:r w:rsidR="006234CC" w:rsidRPr="00A04CF5">
              <w:rPr>
                <w:bCs/>
                <w:lang w:eastAsia="en-US"/>
              </w:rPr>
              <w:t xml:space="preserve">wejściowego na ćwiczenia i </w:t>
            </w:r>
            <w:r w:rsidR="007A57A4" w:rsidRPr="00A04CF5">
              <w:rPr>
                <w:bCs/>
                <w:lang w:eastAsia="en-US"/>
              </w:rPr>
              <w:t>końcowego.</w:t>
            </w:r>
          </w:p>
          <w:p w:rsidR="0013702D" w:rsidRPr="00A04CF5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A04CF5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A04CF5" w:rsidTr="00E846C5">
        <w:trPr>
          <w:tblCellSpacing w:w="20" w:type="dxa"/>
        </w:trPr>
        <w:tc>
          <w:tcPr>
            <w:tcW w:w="8633" w:type="dxa"/>
          </w:tcPr>
          <w:p w:rsidR="0013702D" w:rsidRPr="00A04CF5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 xml:space="preserve">Egzamin teoretyczny </w:t>
            </w:r>
            <w:r w:rsidR="0045753C" w:rsidRPr="00A04CF5">
              <w:rPr>
                <w:b/>
                <w:bCs/>
                <w:lang w:eastAsia="en-US"/>
              </w:rPr>
              <w:t>– kryterium zaliczenia,</w:t>
            </w:r>
            <w:r w:rsidRPr="00A04CF5">
              <w:rPr>
                <w:b/>
                <w:bCs/>
                <w:lang w:eastAsia="en-US"/>
              </w:rPr>
              <w:t xml:space="preserve"> forma </w:t>
            </w:r>
            <w:r w:rsidR="0069789F" w:rsidRPr="00A04CF5">
              <w:rPr>
                <w:b/>
                <w:bCs/>
                <w:lang w:eastAsia="en-US"/>
              </w:rPr>
              <w:t>egzaminu (</w:t>
            </w:r>
            <w:r w:rsidRPr="00A04CF5">
              <w:rPr>
                <w:b/>
                <w:bCs/>
                <w:lang w:eastAsia="en-US"/>
              </w:rPr>
              <w:t>ustny, pisemny, testowy)</w:t>
            </w:r>
          </w:p>
          <w:p w:rsidR="0013702D" w:rsidRPr="00A04CF5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A04CF5" w:rsidRDefault="00BC65BB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A04CF5">
              <w:rPr>
                <w:bCs/>
                <w:lang w:eastAsia="en-US"/>
              </w:rPr>
              <w:t>Nie dotyczy</w:t>
            </w:r>
          </w:p>
          <w:p w:rsidR="0013702D" w:rsidRPr="00A04CF5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A04CF5" w:rsidTr="00E846C5">
        <w:trPr>
          <w:tblCellSpacing w:w="20" w:type="dxa"/>
        </w:trPr>
        <w:tc>
          <w:tcPr>
            <w:tcW w:w="8633" w:type="dxa"/>
          </w:tcPr>
          <w:p w:rsidR="0013702D" w:rsidRPr="00A04CF5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04CF5">
              <w:rPr>
                <w:b/>
                <w:bCs/>
                <w:lang w:eastAsia="en-US"/>
              </w:rPr>
              <w:t>Egzamin pr</w:t>
            </w:r>
            <w:r w:rsidR="0069789F" w:rsidRPr="00A04CF5">
              <w:rPr>
                <w:b/>
                <w:bCs/>
                <w:lang w:eastAsia="en-US"/>
              </w:rPr>
              <w:t>aktyczny – kryterium zaliczenia</w:t>
            </w:r>
          </w:p>
          <w:p w:rsidR="0013702D" w:rsidRPr="00A04CF5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A04CF5" w:rsidRDefault="00BC65BB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A04CF5">
              <w:rPr>
                <w:bCs/>
                <w:lang w:eastAsia="en-US"/>
              </w:rPr>
              <w:t>Nie dotyczy</w:t>
            </w:r>
          </w:p>
          <w:p w:rsidR="0013702D" w:rsidRPr="00A04CF5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13702D" w:rsidRPr="00A04CF5" w:rsidRDefault="0013702D" w:rsidP="00E846C5">
      <w:pPr>
        <w:jc w:val="both"/>
        <w:rPr>
          <w:b/>
          <w:bCs/>
        </w:rPr>
      </w:pPr>
    </w:p>
    <w:p w:rsidR="0013702D" w:rsidRPr="00A04CF5" w:rsidRDefault="0013702D" w:rsidP="00E846C5">
      <w:pPr>
        <w:pStyle w:val="Tekstpodstawowy2"/>
        <w:spacing w:line="360" w:lineRule="auto"/>
        <w:ind w:left="360"/>
        <w:rPr>
          <w:bCs w:val="0"/>
          <w:sz w:val="24"/>
        </w:rPr>
      </w:pPr>
    </w:p>
    <w:p w:rsidR="0013702D" w:rsidRPr="00A04CF5" w:rsidRDefault="0013702D" w:rsidP="00E846C5">
      <w:pPr>
        <w:pStyle w:val="Tekstpodstawowy2"/>
        <w:spacing w:line="360" w:lineRule="auto"/>
        <w:ind w:left="360"/>
        <w:rPr>
          <w:bCs w:val="0"/>
          <w:sz w:val="24"/>
        </w:rPr>
      </w:pPr>
      <w:r w:rsidRPr="00A04CF5">
        <w:rPr>
          <w:bCs w:val="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A04CF5" w:rsidTr="00E846C5">
        <w:tc>
          <w:tcPr>
            <w:tcW w:w="9000" w:type="dxa"/>
          </w:tcPr>
          <w:p w:rsidR="0013702D" w:rsidRPr="00A04CF5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A04CF5">
              <w:rPr>
                <w:bCs w:val="0"/>
                <w:sz w:val="24"/>
                <w:lang w:eastAsia="en-US"/>
              </w:rPr>
              <w:t>Opiekun koła – nazwisko i imię:</w:t>
            </w:r>
            <w:r w:rsidR="00D777D0" w:rsidRPr="00A04CF5">
              <w:rPr>
                <w:bCs w:val="0"/>
                <w:sz w:val="24"/>
                <w:lang w:eastAsia="en-US"/>
              </w:rPr>
              <w:t xml:space="preserve"> -</w:t>
            </w:r>
          </w:p>
          <w:p w:rsidR="0013702D" w:rsidRPr="00A04CF5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A04CF5">
              <w:rPr>
                <w:bCs w:val="0"/>
                <w:sz w:val="24"/>
                <w:lang w:eastAsia="en-US"/>
              </w:rPr>
              <w:t xml:space="preserve">Tel. </w:t>
            </w:r>
            <w:r w:rsidR="00D777D0" w:rsidRPr="00A04CF5">
              <w:rPr>
                <w:bCs w:val="0"/>
                <w:sz w:val="24"/>
                <w:lang w:eastAsia="en-US"/>
              </w:rPr>
              <w:t>K</w:t>
            </w:r>
            <w:r w:rsidRPr="00A04CF5">
              <w:rPr>
                <w:bCs w:val="0"/>
                <w:sz w:val="24"/>
                <w:lang w:eastAsia="en-US"/>
              </w:rPr>
              <w:t>ontaktowy</w:t>
            </w:r>
            <w:r w:rsidR="00D777D0" w:rsidRPr="00A04CF5">
              <w:rPr>
                <w:bCs w:val="0"/>
                <w:sz w:val="24"/>
                <w:lang w:eastAsia="en-US"/>
              </w:rPr>
              <w:t xml:space="preserve"> - </w:t>
            </w:r>
          </w:p>
          <w:p w:rsidR="0013702D" w:rsidRPr="00A04CF5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A04CF5">
              <w:rPr>
                <w:bCs w:val="0"/>
                <w:sz w:val="24"/>
                <w:lang w:eastAsia="en-US"/>
              </w:rPr>
              <w:t>E-mail</w:t>
            </w:r>
            <w:r w:rsidR="00D777D0" w:rsidRPr="00A04CF5">
              <w:rPr>
                <w:bCs w:val="0"/>
                <w:sz w:val="24"/>
                <w:lang w:eastAsia="en-US"/>
              </w:rPr>
              <w:t xml:space="preserve"> - </w:t>
            </w:r>
          </w:p>
          <w:p w:rsidR="0013702D" w:rsidRPr="00A04CF5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A04CF5">
              <w:rPr>
                <w:bCs w:val="0"/>
                <w:sz w:val="24"/>
                <w:lang w:eastAsia="en-US"/>
              </w:rPr>
              <w:t>Tematyka</w:t>
            </w:r>
            <w:r w:rsidR="00D777D0" w:rsidRPr="00A04CF5">
              <w:rPr>
                <w:bCs w:val="0"/>
                <w:sz w:val="24"/>
                <w:lang w:eastAsia="en-US"/>
              </w:rPr>
              <w:t xml:space="preserve"> - </w:t>
            </w:r>
          </w:p>
          <w:p w:rsidR="0013702D" w:rsidRPr="00A04CF5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A04CF5">
              <w:rPr>
                <w:bCs w:val="0"/>
                <w:sz w:val="24"/>
                <w:lang w:eastAsia="en-US"/>
              </w:rPr>
              <w:t>strona www</w:t>
            </w:r>
            <w:r w:rsidR="00D777D0" w:rsidRPr="00A04CF5">
              <w:rPr>
                <w:bCs w:val="0"/>
                <w:sz w:val="24"/>
                <w:lang w:eastAsia="en-US"/>
              </w:rPr>
              <w:t xml:space="preserve"> - </w:t>
            </w:r>
          </w:p>
        </w:tc>
      </w:tr>
    </w:tbl>
    <w:p w:rsidR="0013702D" w:rsidRPr="00A04CF5" w:rsidRDefault="0013702D" w:rsidP="00E846C5">
      <w:pPr>
        <w:jc w:val="both"/>
        <w:rPr>
          <w:b/>
          <w:bCs/>
        </w:rPr>
      </w:pPr>
    </w:p>
    <w:p w:rsidR="0013702D" w:rsidRPr="00A04CF5" w:rsidRDefault="0013702D" w:rsidP="00E846C5">
      <w:pPr>
        <w:jc w:val="both"/>
        <w:rPr>
          <w:b/>
          <w:bCs/>
        </w:rPr>
      </w:pPr>
    </w:p>
    <w:p w:rsidR="0013702D" w:rsidRPr="00A04CF5" w:rsidRDefault="0013702D" w:rsidP="00E846C5">
      <w:pPr>
        <w:ind w:left="360"/>
        <w:jc w:val="both"/>
        <w:rPr>
          <w:b/>
        </w:rPr>
      </w:pPr>
      <w:r w:rsidRPr="00A04CF5">
        <w:rPr>
          <w:b/>
        </w:rPr>
        <w:t>15. Podpis osoby odpowiedzialnej za nauczanie przedmiotu lub koordynatora</w:t>
      </w:r>
      <w:r w:rsidR="00B636FA" w:rsidRPr="00A04CF5">
        <w:rPr>
          <w:b/>
        </w:rPr>
        <w:t xml:space="preserve"> modułu</w:t>
      </w:r>
    </w:p>
    <w:p w:rsidR="00D777D0" w:rsidRPr="00A04CF5" w:rsidRDefault="00A04CF5" w:rsidP="00E846C5">
      <w:pPr>
        <w:ind w:left="360"/>
        <w:jc w:val="both"/>
        <w:rPr>
          <w:b/>
          <w:bCs/>
        </w:rPr>
      </w:pPr>
      <w:r w:rsidRPr="00A04CF5">
        <w:rPr>
          <w:b/>
          <w:bCs/>
          <w:lang w:eastAsia="en-US"/>
        </w:rPr>
        <w:t xml:space="preserve">prof. dr hab. n. </w:t>
      </w:r>
      <w:proofErr w:type="spellStart"/>
      <w:r w:rsidRPr="00A04CF5">
        <w:rPr>
          <w:b/>
          <w:bCs/>
          <w:lang w:eastAsia="en-US"/>
        </w:rPr>
        <w:t>med</w:t>
      </w:r>
      <w:proofErr w:type="spellEnd"/>
      <w:r w:rsidRPr="00A04CF5">
        <w:rPr>
          <w:b/>
        </w:rPr>
        <w:t xml:space="preserve">  </w:t>
      </w:r>
      <w:r w:rsidR="00D777D0" w:rsidRPr="00A04CF5">
        <w:rPr>
          <w:b/>
        </w:rPr>
        <w:t>Andrzej Mackiewicz</w:t>
      </w:r>
    </w:p>
    <w:p w:rsidR="0013702D" w:rsidRPr="00A04CF5" w:rsidRDefault="0013702D" w:rsidP="00E846C5">
      <w:pPr>
        <w:ind w:left="360"/>
        <w:jc w:val="both"/>
        <w:rPr>
          <w:b/>
          <w:bCs/>
        </w:rPr>
      </w:pPr>
    </w:p>
    <w:p w:rsidR="0013702D" w:rsidRPr="00A04CF5" w:rsidRDefault="0013702D" w:rsidP="00E846C5">
      <w:pPr>
        <w:jc w:val="both"/>
        <w:rPr>
          <w:b/>
          <w:bCs/>
        </w:rPr>
      </w:pPr>
    </w:p>
    <w:p w:rsidR="0013702D" w:rsidRPr="00A04CF5" w:rsidRDefault="0013702D" w:rsidP="00E846C5">
      <w:pPr>
        <w:jc w:val="both"/>
        <w:rPr>
          <w:b/>
          <w:bCs/>
        </w:rPr>
      </w:pPr>
    </w:p>
    <w:p w:rsidR="0013702D" w:rsidRPr="00A04CF5" w:rsidRDefault="0013702D" w:rsidP="00A04CF5">
      <w:pPr>
        <w:jc w:val="center"/>
        <w:rPr>
          <w:b/>
          <w:bCs/>
        </w:rPr>
      </w:pPr>
    </w:p>
    <w:p w:rsidR="00D777D0" w:rsidRPr="00A04CF5" w:rsidRDefault="00D777D0" w:rsidP="00E846C5">
      <w:pPr>
        <w:jc w:val="both"/>
        <w:rPr>
          <w:b/>
          <w:bCs/>
        </w:rPr>
      </w:pPr>
    </w:p>
    <w:p w:rsidR="0013702D" w:rsidRPr="00A04CF5" w:rsidRDefault="0013702D" w:rsidP="00E846C5">
      <w:pPr>
        <w:ind w:left="360"/>
        <w:jc w:val="both"/>
        <w:rPr>
          <w:b/>
        </w:rPr>
      </w:pPr>
      <w:r w:rsidRPr="00A04CF5">
        <w:rPr>
          <w:b/>
        </w:rPr>
        <w:t>16. Podpisy osób współodpowiedzialnych za nauczanie przedmiotu</w:t>
      </w:r>
      <w:r w:rsidR="00B636FA" w:rsidRPr="00A04CF5">
        <w:rPr>
          <w:b/>
        </w:rPr>
        <w:t>/modułu</w:t>
      </w:r>
      <w:r w:rsidRPr="00A04CF5">
        <w:rPr>
          <w:b/>
        </w:rPr>
        <w:t xml:space="preserve"> </w:t>
      </w:r>
    </w:p>
    <w:p w:rsidR="00D777D0" w:rsidRPr="00A04CF5" w:rsidRDefault="00D777D0" w:rsidP="00E846C5">
      <w:pPr>
        <w:ind w:left="360"/>
        <w:jc w:val="both"/>
        <w:rPr>
          <w:b/>
          <w:strike/>
        </w:rPr>
      </w:pPr>
      <w:r w:rsidRPr="00A04CF5">
        <w:rPr>
          <w:b/>
        </w:rPr>
        <w:t xml:space="preserve">dr </w:t>
      </w:r>
      <w:r w:rsidR="00A04CF5" w:rsidRPr="00A04CF5">
        <w:rPr>
          <w:b/>
        </w:rPr>
        <w:t xml:space="preserve">n. med. </w:t>
      </w:r>
      <w:r w:rsidRPr="00A04CF5">
        <w:rPr>
          <w:b/>
        </w:rPr>
        <w:t xml:space="preserve">Anna Przybyła, </w:t>
      </w:r>
      <w:r w:rsidR="00474BFF" w:rsidRPr="00A04CF5">
        <w:rPr>
          <w:b/>
        </w:rPr>
        <w:t>mgr inż. Tomasz Kolenda</w:t>
      </w:r>
    </w:p>
    <w:p w:rsidR="0013702D" w:rsidRPr="00A04CF5" w:rsidRDefault="0013702D" w:rsidP="00E846C5"/>
    <w:p w:rsidR="0013702D" w:rsidRPr="00A04CF5" w:rsidRDefault="0013702D" w:rsidP="00E846C5"/>
    <w:p w:rsidR="0013702D" w:rsidRPr="00A04CF5" w:rsidRDefault="0013702D" w:rsidP="00E846C5"/>
    <w:p w:rsidR="0013702D" w:rsidRPr="00A04CF5" w:rsidRDefault="0013702D" w:rsidP="00E846C5"/>
    <w:p w:rsidR="0013702D" w:rsidRPr="00A04CF5" w:rsidRDefault="0013702D" w:rsidP="00E846C5"/>
    <w:p w:rsidR="0013702D" w:rsidRPr="00A04CF5" w:rsidRDefault="0013702D"/>
    <w:sectPr w:rsidR="0013702D" w:rsidRPr="00A04CF5" w:rsidSect="007121DC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05B" w:rsidRDefault="00CB005B" w:rsidP="00FF41DA">
      <w:r>
        <w:separator/>
      </w:r>
    </w:p>
  </w:endnote>
  <w:endnote w:type="continuationSeparator" w:id="0">
    <w:p w:rsidR="00CB005B" w:rsidRDefault="00CB005B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C46" w:rsidRDefault="000359D3">
    <w:pPr>
      <w:pStyle w:val="Stopka"/>
      <w:jc w:val="right"/>
    </w:pPr>
    <w:r>
      <w:fldChar w:fldCharType="begin"/>
    </w:r>
    <w:r w:rsidR="00476C46">
      <w:instrText>PAGE   \* MERGEFORMAT</w:instrText>
    </w:r>
    <w:r>
      <w:fldChar w:fldCharType="separate"/>
    </w:r>
    <w:r w:rsidR="00181932">
      <w:rPr>
        <w:noProof/>
      </w:rPr>
      <w:t>1</w:t>
    </w:r>
    <w:r>
      <w:fldChar w:fldCharType="end"/>
    </w:r>
  </w:p>
  <w:p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05B" w:rsidRDefault="00CB005B" w:rsidP="00FF41DA">
      <w:r>
        <w:separator/>
      </w:r>
    </w:p>
  </w:footnote>
  <w:footnote w:type="continuationSeparator" w:id="0">
    <w:p w:rsidR="00CB005B" w:rsidRDefault="00CB005B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47341"/>
    <w:multiLevelType w:val="hybridMultilevel"/>
    <w:tmpl w:val="B3ECE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36EF2"/>
    <w:multiLevelType w:val="hybridMultilevel"/>
    <w:tmpl w:val="18028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667"/>
    <w:multiLevelType w:val="hybridMultilevel"/>
    <w:tmpl w:val="E2768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44152"/>
    <w:multiLevelType w:val="hybridMultilevel"/>
    <w:tmpl w:val="431E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6F5F99"/>
    <w:multiLevelType w:val="hybridMultilevel"/>
    <w:tmpl w:val="57388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F5848F5"/>
    <w:multiLevelType w:val="hybridMultilevel"/>
    <w:tmpl w:val="6B74C014"/>
    <w:lvl w:ilvl="0" w:tplc="46104A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FD455E5"/>
    <w:multiLevelType w:val="singleLevel"/>
    <w:tmpl w:val="5FD455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70C45E43"/>
    <w:multiLevelType w:val="hybridMultilevel"/>
    <w:tmpl w:val="F37C9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D852BDA"/>
    <w:multiLevelType w:val="hybridMultilevel"/>
    <w:tmpl w:val="08A62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0"/>
  </w:num>
  <w:num w:numId="12">
    <w:abstractNumId w:val="19"/>
  </w:num>
  <w:num w:numId="13">
    <w:abstractNumId w:val="4"/>
  </w:num>
  <w:num w:numId="14">
    <w:abstractNumId w:val="9"/>
  </w:num>
  <w:num w:numId="15">
    <w:abstractNumId w:val="2"/>
  </w:num>
  <w:num w:numId="16">
    <w:abstractNumId w:val="20"/>
  </w:num>
  <w:num w:numId="17">
    <w:abstractNumId w:val="12"/>
  </w:num>
  <w:num w:numId="18">
    <w:abstractNumId w:val="6"/>
  </w:num>
  <w:num w:numId="19">
    <w:abstractNumId w:val="17"/>
  </w:num>
  <w:num w:numId="20">
    <w:abstractNumId w:val="22"/>
  </w:num>
  <w:num w:numId="21">
    <w:abstractNumId w:val="5"/>
  </w:num>
  <w:num w:numId="22">
    <w:abstractNumId w:val="8"/>
  </w:num>
  <w:num w:numId="23">
    <w:abstractNumId w:val="1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259"/>
    <w:rsid w:val="00002757"/>
    <w:rsid w:val="000072D1"/>
    <w:rsid w:val="00024F7C"/>
    <w:rsid w:val="000359D3"/>
    <w:rsid w:val="00053CDA"/>
    <w:rsid w:val="00067F26"/>
    <w:rsid w:val="00076A7E"/>
    <w:rsid w:val="0008448A"/>
    <w:rsid w:val="00096782"/>
    <w:rsid w:val="000B2F2A"/>
    <w:rsid w:val="000B37D8"/>
    <w:rsid w:val="000C05A1"/>
    <w:rsid w:val="000E65EC"/>
    <w:rsid w:val="00113AD4"/>
    <w:rsid w:val="00117BC2"/>
    <w:rsid w:val="0013702D"/>
    <w:rsid w:val="00150259"/>
    <w:rsid w:val="00160F4C"/>
    <w:rsid w:val="00181932"/>
    <w:rsid w:val="001838BB"/>
    <w:rsid w:val="001B7F45"/>
    <w:rsid w:val="001E7745"/>
    <w:rsid w:val="00204517"/>
    <w:rsid w:val="00241F82"/>
    <w:rsid w:val="00293370"/>
    <w:rsid w:val="002942E7"/>
    <w:rsid w:val="002A288C"/>
    <w:rsid w:val="002B289A"/>
    <w:rsid w:val="002C0686"/>
    <w:rsid w:val="002D0597"/>
    <w:rsid w:val="002F42CB"/>
    <w:rsid w:val="002F544A"/>
    <w:rsid w:val="0030633D"/>
    <w:rsid w:val="003533C7"/>
    <w:rsid w:val="0037631E"/>
    <w:rsid w:val="003865A3"/>
    <w:rsid w:val="0039144B"/>
    <w:rsid w:val="00397C8E"/>
    <w:rsid w:val="003C0A10"/>
    <w:rsid w:val="003E47CE"/>
    <w:rsid w:val="003F4142"/>
    <w:rsid w:val="004053B7"/>
    <w:rsid w:val="00424C34"/>
    <w:rsid w:val="0045753C"/>
    <w:rsid w:val="00461591"/>
    <w:rsid w:val="00474BFF"/>
    <w:rsid w:val="004753CB"/>
    <w:rsid w:val="00476C46"/>
    <w:rsid w:val="0048669C"/>
    <w:rsid w:val="004A5D90"/>
    <w:rsid w:val="004C774E"/>
    <w:rsid w:val="004D15E3"/>
    <w:rsid w:val="004D1B0B"/>
    <w:rsid w:val="005338F3"/>
    <w:rsid w:val="00565EDA"/>
    <w:rsid w:val="0056717B"/>
    <w:rsid w:val="00575DA1"/>
    <w:rsid w:val="00576057"/>
    <w:rsid w:val="005B107D"/>
    <w:rsid w:val="005B24BB"/>
    <w:rsid w:val="005C0511"/>
    <w:rsid w:val="005E3FF7"/>
    <w:rsid w:val="005F67A9"/>
    <w:rsid w:val="00600AC9"/>
    <w:rsid w:val="006234CC"/>
    <w:rsid w:val="006323E2"/>
    <w:rsid w:val="00685785"/>
    <w:rsid w:val="0069789F"/>
    <w:rsid w:val="006B1A2A"/>
    <w:rsid w:val="006B581E"/>
    <w:rsid w:val="006F5B0B"/>
    <w:rsid w:val="007121DC"/>
    <w:rsid w:val="00723227"/>
    <w:rsid w:val="007519BB"/>
    <w:rsid w:val="00756E71"/>
    <w:rsid w:val="007651EA"/>
    <w:rsid w:val="00770C55"/>
    <w:rsid w:val="007A0FCB"/>
    <w:rsid w:val="007A2943"/>
    <w:rsid w:val="007A57A4"/>
    <w:rsid w:val="007A57CB"/>
    <w:rsid w:val="007A6A1E"/>
    <w:rsid w:val="007A6CDB"/>
    <w:rsid w:val="007D003C"/>
    <w:rsid w:val="007E674A"/>
    <w:rsid w:val="007F6BF2"/>
    <w:rsid w:val="00841E54"/>
    <w:rsid w:val="008743A2"/>
    <w:rsid w:val="008A2AB1"/>
    <w:rsid w:val="008A6CC4"/>
    <w:rsid w:val="008E685F"/>
    <w:rsid w:val="00902127"/>
    <w:rsid w:val="00914241"/>
    <w:rsid w:val="009232E2"/>
    <w:rsid w:val="00950530"/>
    <w:rsid w:val="00950A0C"/>
    <w:rsid w:val="009A2C2A"/>
    <w:rsid w:val="009E0E6C"/>
    <w:rsid w:val="009E21EE"/>
    <w:rsid w:val="00A00D46"/>
    <w:rsid w:val="00A04CF5"/>
    <w:rsid w:val="00A13512"/>
    <w:rsid w:val="00A269CE"/>
    <w:rsid w:val="00A34681"/>
    <w:rsid w:val="00AB13AC"/>
    <w:rsid w:val="00AC47EA"/>
    <w:rsid w:val="00AF6147"/>
    <w:rsid w:val="00B14ECE"/>
    <w:rsid w:val="00B22C74"/>
    <w:rsid w:val="00B3324D"/>
    <w:rsid w:val="00B373F9"/>
    <w:rsid w:val="00B636FA"/>
    <w:rsid w:val="00B66672"/>
    <w:rsid w:val="00B8009C"/>
    <w:rsid w:val="00BC65BB"/>
    <w:rsid w:val="00BE4DDF"/>
    <w:rsid w:val="00BF21E3"/>
    <w:rsid w:val="00BF77CB"/>
    <w:rsid w:val="00C14B10"/>
    <w:rsid w:val="00C20BAA"/>
    <w:rsid w:val="00C6561F"/>
    <w:rsid w:val="00C8144A"/>
    <w:rsid w:val="00CA7DB9"/>
    <w:rsid w:val="00CB005B"/>
    <w:rsid w:val="00CD4895"/>
    <w:rsid w:val="00D277AC"/>
    <w:rsid w:val="00D37C1F"/>
    <w:rsid w:val="00D52197"/>
    <w:rsid w:val="00D777D0"/>
    <w:rsid w:val="00D84F82"/>
    <w:rsid w:val="00DB43AA"/>
    <w:rsid w:val="00DF47D8"/>
    <w:rsid w:val="00DF5BDF"/>
    <w:rsid w:val="00E419D7"/>
    <w:rsid w:val="00E57571"/>
    <w:rsid w:val="00E846C5"/>
    <w:rsid w:val="00EB2661"/>
    <w:rsid w:val="00EB4864"/>
    <w:rsid w:val="00ED1F94"/>
    <w:rsid w:val="00EF3DD9"/>
    <w:rsid w:val="00F1161C"/>
    <w:rsid w:val="00FC5A36"/>
    <w:rsid w:val="00FD592B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C9109"/>
  <w15:docId w15:val="{8B4D789D-C040-4BD9-88AA-456E9E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77A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7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mackiewicz@wc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siegarnia.pwn.pl/autor/Jerzy-Bal,a,74657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pik.com/szukaj/produkt?publisherFacet=norton%26comp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6833-1620-48B8-9F77-DBA4B5E1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2683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4</cp:revision>
  <dcterms:created xsi:type="dcterms:W3CDTF">2018-06-03T08:07:00Z</dcterms:created>
  <dcterms:modified xsi:type="dcterms:W3CDTF">2018-06-04T16:03:00Z</dcterms:modified>
</cp:coreProperties>
</file>