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36B25" w14:textId="64C5C7A1" w:rsidR="00EA19BF" w:rsidRPr="000809F8" w:rsidRDefault="003F522A" w:rsidP="00EA19BF">
      <w:pPr>
        <w:rPr>
          <w:b/>
          <w:bCs/>
          <w:color w:val="333333"/>
          <w:lang w:bidi="or-IN"/>
        </w:rPr>
      </w:pPr>
      <w:bookmarkStart w:id="0" w:name="_GoBack"/>
      <w:r>
        <w:rPr>
          <w:b/>
          <w:bCs/>
          <w:noProof/>
          <w:color w:val="333333"/>
        </w:rPr>
        <w:drawing>
          <wp:inline distT="0" distB="0" distL="0" distR="0" wp14:anchorId="1288597C" wp14:editId="346C7CC9">
            <wp:extent cx="5925312" cy="7059168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rządzeni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25312" cy="705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79F05DD" w14:textId="5B3D31C3" w:rsidR="003F522A" w:rsidRDefault="003F522A">
      <w:pPr>
        <w:spacing w:after="0" w:line="240" w:lineRule="auto"/>
        <w:rPr>
          <w:lang w:bidi="or-IN"/>
        </w:rPr>
      </w:pPr>
      <w:r>
        <w:rPr>
          <w:lang w:bidi="or-IN"/>
        </w:rPr>
        <w:br w:type="page"/>
      </w:r>
    </w:p>
    <w:p w14:paraId="55AAFD0D" w14:textId="77777777" w:rsidR="00EA19BF" w:rsidRDefault="00EA19BF" w:rsidP="00EA19BF">
      <w:pPr>
        <w:jc w:val="both"/>
        <w:rPr>
          <w:lang w:bidi="or-IN"/>
        </w:rPr>
      </w:pPr>
    </w:p>
    <w:p w14:paraId="5AB0DDF4" w14:textId="77777777" w:rsidR="00EA19BF" w:rsidRDefault="00EA19BF" w:rsidP="00EA19BF">
      <w:pPr>
        <w:jc w:val="both"/>
        <w:rPr>
          <w:lang w:bidi="or-IN"/>
        </w:rPr>
      </w:pPr>
    </w:p>
    <w:p w14:paraId="4E3FBE58" w14:textId="5291250B" w:rsidR="00EA19BF" w:rsidRDefault="0050364F" w:rsidP="00EA19BF">
      <w:pPr>
        <w:jc w:val="both"/>
        <w:rPr>
          <w:lang w:bidi="or-IN"/>
        </w:rPr>
      </w:pPr>
      <w:r>
        <w:rPr>
          <w:lang w:bidi="or-IN"/>
        </w:rPr>
        <w:tab/>
      </w:r>
      <w:r>
        <w:rPr>
          <w:lang w:bidi="or-IN"/>
        </w:rPr>
        <w:tab/>
      </w:r>
      <w:r>
        <w:rPr>
          <w:lang w:bidi="or-IN"/>
        </w:rPr>
        <w:tab/>
      </w:r>
      <w:r>
        <w:rPr>
          <w:lang w:bidi="or-IN"/>
        </w:rPr>
        <w:tab/>
      </w:r>
      <w:r>
        <w:rPr>
          <w:lang w:bidi="or-IN"/>
        </w:rPr>
        <w:tab/>
      </w:r>
      <w:r>
        <w:rPr>
          <w:lang w:bidi="or-IN"/>
        </w:rPr>
        <w:tab/>
      </w:r>
      <w:r>
        <w:rPr>
          <w:lang w:bidi="or-IN"/>
        </w:rPr>
        <w:tab/>
      </w:r>
      <w:r>
        <w:rPr>
          <w:lang w:bidi="or-IN"/>
        </w:rPr>
        <w:tab/>
        <w:t>Z</w:t>
      </w:r>
      <w:r w:rsidR="00EA19BF" w:rsidRPr="005432A7">
        <w:rPr>
          <w:lang w:bidi="or-IN"/>
        </w:rPr>
        <w:t>ałącznik do zarządzenia</w:t>
      </w:r>
      <w:r w:rsidR="002C594E">
        <w:rPr>
          <w:lang w:bidi="or-IN"/>
        </w:rPr>
        <w:t xml:space="preserve"> nr  66</w:t>
      </w:r>
      <w:r w:rsidR="002903E7">
        <w:rPr>
          <w:lang w:bidi="or-IN"/>
        </w:rPr>
        <w:t>/</w:t>
      </w:r>
      <w:r w:rsidR="002C594E">
        <w:rPr>
          <w:lang w:bidi="or-IN"/>
        </w:rPr>
        <w:t>20</w:t>
      </w:r>
      <w:r w:rsidR="002903E7">
        <w:rPr>
          <w:lang w:bidi="or-IN"/>
        </w:rPr>
        <w:t>18</w:t>
      </w:r>
    </w:p>
    <w:p w14:paraId="7E76149A" w14:textId="02164BE8" w:rsidR="00EA19BF" w:rsidRPr="005432A7" w:rsidRDefault="00EA19BF" w:rsidP="00EA19BF">
      <w:pPr>
        <w:jc w:val="both"/>
        <w:rPr>
          <w:lang w:bidi="or-IN"/>
        </w:rPr>
      </w:pPr>
      <w:r>
        <w:rPr>
          <w:lang w:bidi="or-IN"/>
        </w:rPr>
        <w:tab/>
      </w:r>
      <w:r>
        <w:rPr>
          <w:lang w:bidi="or-IN"/>
        </w:rPr>
        <w:tab/>
      </w:r>
      <w:r>
        <w:rPr>
          <w:lang w:bidi="or-IN"/>
        </w:rPr>
        <w:tab/>
      </w:r>
      <w:r>
        <w:rPr>
          <w:lang w:bidi="or-IN"/>
        </w:rPr>
        <w:tab/>
      </w:r>
      <w:r>
        <w:rPr>
          <w:lang w:bidi="or-IN"/>
        </w:rPr>
        <w:tab/>
      </w:r>
      <w:r>
        <w:rPr>
          <w:lang w:bidi="or-IN"/>
        </w:rPr>
        <w:tab/>
      </w:r>
      <w:r>
        <w:rPr>
          <w:lang w:bidi="or-IN"/>
        </w:rPr>
        <w:tab/>
      </w:r>
      <w:r>
        <w:rPr>
          <w:lang w:bidi="or-IN"/>
        </w:rPr>
        <w:tab/>
        <w:t xml:space="preserve">z dnia </w:t>
      </w:r>
      <w:r w:rsidR="002C594E">
        <w:rPr>
          <w:lang w:bidi="or-IN"/>
        </w:rPr>
        <w:t xml:space="preserve">25 </w:t>
      </w:r>
      <w:r w:rsidR="002903E7">
        <w:rPr>
          <w:lang w:bidi="or-IN"/>
        </w:rPr>
        <w:t>czerwca  2018</w:t>
      </w:r>
      <w:r>
        <w:rPr>
          <w:lang w:bidi="or-IN"/>
        </w:rPr>
        <w:t>r.</w:t>
      </w:r>
    </w:p>
    <w:p w14:paraId="121FF610" w14:textId="77777777" w:rsidR="00EA19BF" w:rsidRDefault="00EA19BF" w:rsidP="00EA19BF">
      <w:pPr>
        <w:jc w:val="both"/>
        <w:rPr>
          <w:lang w:bidi="or-IN"/>
        </w:rPr>
      </w:pPr>
    </w:p>
    <w:p w14:paraId="30FB5121" w14:textId="072AC716" w:rsidR="00EA19BF" w:rsidRPr="008A271E" w:rsidRDefault="00EA19BF" w:rsidP="008A271E">
      <w:pPr>
        <w:spacing w:after="240"/>
        <w:jc w:val="center"/>
        <w:rPr>
          <w:b/>
          <w:bCs/>
          <w:lang w:bidi="or-IN"/>
        </w:rPr>
      </w:pPr>
      <w:r w:rsidRPr="005432A7">
        <w:rPr>
          <w:b/>
          <w:lang w:bidi="or-IN"/>
        </w:rPr>
        <w:t xml:space="preserve">Regulamin praktyk wakacyjnych/zawodowych </w:t>
      </w:r>
      <w:r w:rsidRPr="005432A7">
        <w:rPr>
          <w:b/>
          <w:bCs/>
          <w:lang w:bidi="or-IN"/>
        </w:rPr>
        <w:t>realizowanych przez studentów studiów stacjonarnych i niestacjonarnych  Uniwersytetu Medycznego</w:t>
      </w:r>
      <w:r w:rsidRPr="005432A7">
        <w:rPr>
          <w:b/>
          <w:bCs/>
          <w:lang w:bidi="or-IN"/>
        </w:rPr>
        <w:br/>
        <w:t xml:space="preserve"> im. Karola Marcinkowskiego w Poznaniu</w:t>
      </w:r>
    </w:p>
    <w:p w14:paraId="34642CC4" w14:textId="77777777" w:rsidR="00EA19BF" w:rsidRPr="000809F8" w:rsidRDefault="00EA19BF" w:rsidP="00EA19BF">
      <w:pPr>
        <w:jc w:val="center"/>
        <w:rPr>
          <w:b/>
          <w:bCs/>
          <w:lang w:bidi="or-IN"/>
        </w:rPr>
      </w:pPr>
      <w:r w:rsidRPr="000809F8">
        <w:rPr>
          <w:b/>
          <w:bCs/>
          <w:lang w:bidi="or-IN"/>
        </w:rPr>
        <w:t>§ 1</w:t>
      </w:r>
    </w:p>
    <w:p w14:paraId="02162383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1. Praktyki są integralną częścią studiów na poszczególnych kierunkach studiów i są realizowane zgodnie z planem studiów i programem nauczania na danym kierunku kształcenia.</w:t>
      </w:r>
    </w:p>
    <w:p w14:paraId="265D16EF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 xml:space="preserve">2. Celem praktyk jest doskonalenie umiejętności praktycznych w rzeczywistych warunkach pracy. </w:t>
      </w:r>
    </w:p>
    <w:p w14:paraId="725CA45E" w14:textId="11266E78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 xml:space="preserve">3. Szczegółowe zasady i formy odbywania studenckich praktyk wakacyjnych/zawodowych ustala wydział, na którym odbywa się kształcenie. </w:t>
      </w:r>
    </w:p>
    <w:p w14:paraId="671AA5A1" w14:textId="77777777" w:rsidR="00EA19BF" w:rsidRPr="000809F8" w:rsidRDefault="00EA19BF" w:rsidP="00EA19BF">
      <w:pPr>
        <w:jc w:val="center"/>
        <w:rPr>
          <w:b/>
          <w:bCs/>
          <w:lang w:bidi="or-IN"/>
        </w:rPr>
      </w:pPr>
      <w:r w:rsidRPr="000809F8">
        <w:rPr>
          <w:b/>
          <w:bCs/>
          <w:lang w:bidi="or-IN"/>
        </w:rPr>
        <w:t>§ 2</w:t>
      </w:r>
    </w:p>
    <w:p w14:paraId="0450F885" w14:textId="08ADB10E" w:rsidR="00EA19BF" w:rsidRPr="00E3372F" w:rsidRDefault="00EA19BF" w:rsidP="00EA19BF">
      <w:pPr>
        <w:spacing w:before="120"/>
        <w:jc w:val="both"/>
        <w:rPr>
          <w:lang w:bidi="or-IN"/>
        </w:rPr>
      </w:pPr>
      <w:r w:rsidRPr="008A271E">
        <w:rPr>
          <w:lang w:bidi="or-IN"/>
        </w:rPr>
        <w:t xml:space="preserve">1. </w:t>
      </w:r>
      <w:r w:rsidR="001E2BDF">
        <w:rPr>
          <w:lang w:bidi="or-IN"/>
        </w:rPr>
        <w:t xml:space="preserve">Z zastrzeżeniem postanowień § </w:t>
      </w:r>
      <w:r w:rsidR="00E840D8">
        <w:rPr>
          <w:lang w:bidi="or-IN"/>
        </w:rPr>
        <w:t xml:space="preserve">3 </w:t>
      </w:r>
      <w:r w:rsidR="005618DD">
        <w:rPr>
          <w:lang w:bidi="or-IN"/>
        </w:rPr>
        <w:t>w</w:t>
      </w:r>
      <w:r w:rsidRPr="00E3372F">
        <w:rPr>
          <w:lang w:bidi="or-IN"/>
        </w:rPr>
        <w:t>ymiar praktyk dla danego kierunku studiów określa</w:t>
      </w:r>
      <w:r>
        <w:rPr>
          <w:lang w:bidi="or-IN"/>
        </w:rPr>
        <w:t>ją</w:t>
      </w:r>
      <w:r w:rsidRPr="00E3372F">
        <w:rPr>
          <w:lang w:bidi="or-IN"/>
        </w:rPr>
        <w:t xml:space="preserve"> rozporządzenie w sprawie standardów nauczania dla poszczególnych kierunków i poziomów kształcenia </w:t>
      </w:r>
      <w:r>
        <w:rPr>
          <w:lang w:bidi="or-IN"/>
        </w:rPr>
        <w:t>a</w:t>
      </w:r>
      <w:r w:rsidRPr="00DE678A">
        <w:rPr>
          <w:lang w:bidi="or-IN"/>
        </w:rPr>
        <w:t>lbo</w:t>
      </w:r>
      <w:r>
        <w:rPr>
          <w:lang w:bidi="or-IN"/>
        </w:rPr>
        <w:t xml:space="preserve"> </w:t>
      </w:r>
      <w:r w:rsidRPr="00E3372F">
        <w:rPr>
          <w:lang w:bidi="or-IN"/>
        </w:rPr>
        <w:t>uchwała rady wydziału, w przypadku braku uregulowania określającego standardy nauczania.</w:t>
      </w:r>
    </w:p>
    <w:p w14:paraId="315AB06D" w14:textId="77777777" w:rsidR="00EA19BF" w:rsidRPr="000C204A" w:rsidRDefault="00EA19BF" w:rsidP="00EA19BF">
      <w:pPr>
        <w:spacing w:before="120"/>
        <w:jc w:val="both"/>
        <w:rPr>
          <w:color w:val="008000"/>
          <w:lang w:bidi="or-IN"/>
        </w:rPr>
      </w:pPr>
      <w:r w:rsidRPr="00E3372F">
        <w:rPr>
          <w:lang w:bidi="or-IN"/>
        </w:rPr>
        <w:t xml:space="preserve">2. Praktyki odbywają się w podmiotach spełniających kryteria, zgodne z regulaminami praktyk uchwalonymi przez właściwe rady wydziałów. </w:t>
      </w:r>
      <w:r>
        <w:rPr>
          <w:lang w:bidi="or-IN"/>
        </w:rPr>
        <w:t xml:space="preserve"> </w:t>
      </w:r>
    </w:p>
    <w:p w14:paraId="7F2F2295" w14:textId="76996B0F" w:rsidR="00EA19BF" w:rsidRPr="000809F8" w:rsidRDefault="00EA19BF" w:rsidP="00EA19BF">
      <w:pPr>
        <w:autoSpaceDE w:val="0"/>
        <w:autoSpaceDN w:val="0"/>
        <w:adjustRightInd w:val="0"/>
        <w:spacing w:before="120"/>
        <w:jc w:val="both"/>
      </w:pPr>
      <w:r w:rsidRPr="00E3372F">
        <w:rPr>
          <w:lang w:bidi="or-IN"/>
        </w:rPr>
        <w:t xml:space="preserve">3. </w:t>
      </w:r>
      <w:r w:rsidRPr="00E3372F">
        <w:t>Praktyki są prowadzone w grupach od 5 do 7 osobowych</w:t>
      </w:r>
      <w:r w:rsidR="005618DD">
        <w:t>,</w:t>
      </w:r>
      <w:r w:rsidR="0003724A">
        <w:rPr>
          <w:i/>
        </w:rPr>
        <w:t xml:space="preserve"> </w:t>
      </w:r>
      <w:r w:rsidR="005618DD" w:rsidRPr="005803E8">
        <w:t>z</w:t>
      </w:r>
      <w:r w:rsidR="0003724A" w:rsidRPr="005803E8">
        <w:t xml:space="preserve"> wyłączeniem praktyk dla studentów </w:t>
      </w:r>
      <w:r w:rsidR="0050364F" w:rsidRPr="005803E8">
        <w:t>anglojęzycznych gdzie praktyki electives</w:t>
      </w:r>
      <w:r w:rsidR="0003724A" w:rsidRPr="005803E8">
        <w:t xml:space="preserve"> odbywają się w grupach maksymalnie 2-osobowych, a praktyki wakacyjne w grupach maksymalnie 3-osobowych</w:t>
      </w:r>
      <w:r w:rsidR="0003724A" w:rsidRPr="005803E8">
        <w:rPr>
          <w:color w:val="984806"/>
        </w:rPr>
        <w:t>.</w:t>
      </w:r>
      <w:r w:rsidR="0003724A" w:rsidRPr="008A271E">
        <w:rPr>
          <w:i/>
        </w:rPr>
        <w:t xml:space="preserve"> </w:t>
      </w:r>
      <w:r w:rsidRPr="008A271E">
        <w:t xml:space="preserve">Liczba studentów w grupie powinna umożliwiać realizację programu praktyk, uwzględniać uwarunkowania merytoryczne oraz </w:t>
      </w:r>
      <w:r w:rsidRPr="000809F8">
        <w:t>względy bezpieczeństwa. Dopuszcza się możliwość odbycia praktyki indywidualnie zorganizowanej przez studenta.</w:t>
      </w:r>
    </w:p>
    <w:p w14:paraId="4E4E97ED" w14:textId="35FD93E1" w:rsidR="00EA19BF" w:rsidRPr="001E2BDF" w:rsidRDefault="00EA19BF" w:rsidP="00EA19BF">
      <w:pPr>
        <w:spacing w:before="120"/>
        <w:jc w:val="both"/>
        <w:rPr>
          <w:i/>
          <w:lang w:bidi="or-IN"/>
        </w:rPr>
      </w:pPr>
      <w:r w:rsidRPr="001E2BDF">
        <w:rPr>
          <w:lang w:bidi="or-IN"/>
        </w:rPr>
        <w:t>5. Praktyki zawodowe sześciomiesięczne na kierunku farmacja mogą być realizowane wyłącznie w Polsce</w:t>
      </w:r>
      <w:r w:rsidR="0050364F" w:rsidRPr="001E2BDF">
        <w:rPr>
          <w:lang w:bidi="or-IN"/>
        </w:rPr>
        <w:t xml:space="preserve"> z wyłączeniem praktyk dla studentów anglojęzycznych gdzie praktyki mogą być realizowane częściowo za granicą</w:t>
      </w:r>
      <w:r w:rsidR="00E840D8" w:rsidRPr="001E2BDF">
        <w:rPr>
          <w:lang w:bidi="or-IN"/>
        </w:rPr>
        <w:t xml:space="preserve"> .</w:t>
      </w:r>
    </w:p>
    <w:p w14:paraId="73B81A78" w14:textId="5D501B5F" w:rsidR="005618DD" w:rsidRPr="00DE06C2" w:rsidRDefault="002F391C" w:rsidP="005618DD">
      <w:pPr>
        <w:spacing w:before="120"/>
        <w:jc w:val="center"/>
        <w:rPr>
          <w:lang w:bidi="or-IN"/>
        </w:rPr>
      </w:pPr>
      <w:r w:rsidRPr="00DE06C2">
        <w:rPr>
          <w:lang w:bidi="or-IN"/>
        </w:rPr>
        <w:t>§ 3</w:t>
      </w:r>
    </w:p>
    <w:p w14:paraId="25F1E9FE" w14:textId="429577D6" w:rsidR="0003724A" w:rsidRPr="001E2BDF" w:rsidRDefault="00A811FB" w:rsidP="00A811FB">
      <w:pPr>
        <w:spacing w:before="120"/>
        <w:jc w:val="both"/>
        <w:rPr>
          <w:strike/>
          <w:lang w:bidi="or-IN"/>
        </w:rPr>
      </w:pPr>
      <w:r w:rsidRPr="001E2BDF">
        <w:rPr>
          <w:lang w:bidi="or-IN"/>
        </w:rPr>
        <w:t xml:space="preserve">1. </w:t>
      </w:r>
      <w:r w:rsidR="0003724A" w:rsidRPr="001E2BDF">
        <w:rPr>
          <w:lang w:bidi="or-IN"/>
        </w:rPr>
        <w:t xml:space="preserve">Praktyki  dla studentów anglojęzycznych kierunku lekarskiego </w:t>
      </w:r>
      <w:r w:rsidR="00164D16" w:rsidRPr="001E2BDF">
        <w:rPr>
          <w:lang w:bidi="or-IN"/>
        </w:rPr>
        <w:t>(</w:t>
      </w:r>
      <w:r w:rsidR="0050364F" w:rsidRPr="001E2BDF">
        <w:rPr>
          <w:lang w:bidi="or-IN"/>
        </w:rPr>
        <w:t>tzw. electives</w:t>
      </w:r>
      <w:r w:rsidR="00164D16" w:rsidRPr="001E2BDF">
        <w:rPr>
          <w:lang w:bidi="or-IN"/>
        </w:rPr>
        <w:t xml:space="preserve">), </w:t>
      </w:r>
      <w:r w:rsidR="0003724A" w:rsidRPr="001E2BDF">
        <w:rPr>
          <w:lang w:bidi="or-IN"/>
        </w:rPr>
        <w:t>w wymiarze 16 tygodni</w:t>
      </w:r>
      <w:r w:rsidR="00164D16" w:rsidRPr="001E2BDF">
        <w:rPr>
          <w:lang w:bidi="or-IN"/>
        </w:rPr>
        <w:t>,</w:t>
      </w:r>
      <w:r w:rsidR="0003724A" w:rsidRPr="001E2BDF">
        <w:rPr>
          <w:lang w:bidi="or-IN"/>
        </w:rPr>
        <w:t xml:space="preserve"> </w:t>
      </w:r>
      <w:r w:rsidR="00164D16" w:rsidRPr="001E2BDF">
        <w:rPr>
          <w:lang w:bidi="or-IN"/>
        </w:rPr>
        <w:t xml:space="preserve">realizowane są </w:t>
      </w:r>
      <w:r w:rsidR="0003724A" w:rsidRPr="001E2BDF">
        <w:rPr>
          <w:lang w:bidi="or-IN"/>
        </w:rPr>
        <w:t xml:space="preserve">na ostatnim roku studiów. </w:t>
      </w:r>
      <w:r w:rsidR="0050364F" w:rsidRPr="001E2BDF">
        <w:rPr>
          <w:lang w:bidi="or-IN"/>
        </w:rPr>
        <w:t xml:space="preserve">Student wybiera dziedzinę kliniczną, z zakresu której chce </w:t>
      </w:r>
      <w:r w:rsidR="0050364F" w:rsidRPr="001E2BDF">
        <w:rPr>
          <w:lang w:bidi="or-IN"/>
        </w:rPr>
        <w:lastRenderedPageBreak/>
        <w:t>odbywać</w:t>
      </w:r>
      <w:r w:rsidR="00FD0550" w:rsidRPr="001E2BDF">
        <w:rPr>
          <w:lang w:bidi="or-IN"/>
        </w:rPr>
        <w:t xml:space="preserve"> praktykę</w:t>
      </w:r>
      <w:r w:rsidR="0050364F" w:rsidRPr="001E2BDF">
        <w:rPr>
          <w:lang w:bidi="or-IN"/>
        </w:rPr>
        <w:t>.</w:t>
      </w:r>
      <w:r w:rsidR="00FD0550" w:rsidRPr="001E2BDF">
        <w:rPr>
          <w:lang w:bidi="or-IN"/>
        </w:rPr>
        <w:t xml:space="preserve"> </w:t>
      </w:r>
      <w:r w:rsidR="00164D16" w:rsidRPr="001E2BDF">
        <w:rPr>
          <w:lang w:bidi="or-IN"/>
        </w:rPr>
        <w:t>Praktyki te</w:t>
      </w:r>
      <w:r w:rsidR="0050364F" w:rsidRPr="001E2BDF">
        <w:rPr>
          <w:lang w:bidi="or-IN"/>
        </w:rPr>
        <w:t xml:space="preserve"> mogą mieć charakter obserwacyjny lub badaw</w:t>
      </w:r>
      <w:r w:rsidR="004B4408" w:rsidRPr="001E2BDF">
        <w:rPr>
          <w:lang w:bidi="or-IN"/>
        </w:rPr>
        <w:t xml:space="preserve">czy </w:t>
      </w:r>
      <w:r w:rsidR="0050364F" w:rsidRPr="001E2BDF">
        <w:rPr>
          <w:lang w:bidi="or-IN"/>
        </w:rPr>
        <w:t>maksymalnie w wymiarze 4 tygodni</w:t>
      </w:r>
      <w:r w:rsidR="001E2BDF">
        <w:rPr>
          <w:lang w:bidi="or-IN"/>
        </w:rPr>
        <w:t>.</w:t>
      </w:r>
    </w:p>
    <w:p w14:paraId="1E1F1893" w14:textId="2D580072" w:rsidR="00AB4802" w:rsidRPr="001E2BDF" w:rsidRDefault="00A811FB" w:rsidP="00A811FB">
      <w:pPr>
        <w:spacing w:before="120"/>
        <w:jc w:val="both"/>
        <w:rPr>
          <w:lang w:bidi="or-IN"/>
        </w:rPr>
      </w:pPr>
      <w:r w:rsidRPr="001E2BDF">
        <w:rPr>
          <w:lang w:bidi="or-IN"/>
        </w:rPr>
        <w:t xml:space="preserve">2. W przypadku </w:t>
      </w:r>
      <w:r w:rsidR="00B74416" w:rsidRPr="001E2BDF">
        <w:rPr>
          <w:lang w:bidi="or-IN"/>
        </w:rPr>
        <w:t>electives  odbywanych</w:t>
      </w:r>
      <w:r w:rsidR="00AB4802" w:rsidRPr="001E2BDF">
        <w:rPr>
          <w:lang w:bidi="or-IN"/>
        </w:rPr>
        <w:t xml:space="preserve"> w szpitalu uniwersyteckim niewchodzącym w skł</w:t>
      </w:r>
      <w:r w:rsidRPr="001E2BDF">
        <w:rPr>
          <w:lang w:bidi="or-IN"/>
        </w:rPr>
        <w:t>ad bazy klinicznej Uniwersytetu</w:t>
      </w:r>
      <w:r w:rsidR="00B74416" w:rsidRPr="001E2BDF">
        <w:rPr>
          <w:lang w:bidi="or-IN"/>
        </w:rPr>
        <w:t xml:space="preserve"> Medycznego im. Karola Marcinkowskiego</w:t>
      </w:r>
      <w:r w:rsidRPr="001E2BDF">
        <w:rPr>
          <w:lang w:bidi="or-IN"/>
        </w:rPr>
        <w:t xml:space="preserve"> </w:t>
      </w:r>
      <w:r w:rsidRPr="001E2BDF">
        <w:rPr>
          <w:rFonts w:cs="Calibri"/>
        </w:rPr>
        <w:t>student składa podanie</w:t>
      </w:r>
      <w:r w:rsidR="00AB4802" w:rsidRPr="001E2BDF">
        <w:rPr>
          <w:rFonts w:cs="Calibri"/>
        </w:rPr>
        <w:t xml:space="preserve"> o odbycie </w:t>
      </w:r>
      <w:r w:rsidR="00FD0550" w:rsidRPr="001E2BDF">
        <w:rPr>
          <w:rFonts w:cs="Calibri"/>
        </w:rPr>
        <w:t xml:space="preserve">electives </w:t>
      </w:r>
      <w:r w:rsidR="00AB4802" w:rsidRPr="001E2BDF">
        <w:rPr>
          <w:rFonts w:cs="Calibri"/>
        </w:rPr>
        <w:t xml:space="preserve">na wybranym uniwersytecie. Na zakończenie zajęć student jest zobowiązany do przedłożenia stosownych dokumentów (wymaganych przez dany uniwersytet) z załączonym do nich „Elective </w:t>
      </w:r>
      <w:r w:rsidR="004B4408" w:rsidRPr="001E2BDF">
        <w:rPr>
          <w:rFonts w:cs="Calibri"/>
        </w:rPr>
        <w:t>E</w:t>
      </w:r>
      <w:r w:rsidR="00AB4802" w:rsidRPr="001E2BDF">
        <w:rPr>
          <w:rFonts w:cs="Calibri"/>
        </w:rPr>
        <w:t xml:space="preserve">valuation </w:t>
      </w:r>
      <w:r w:rsidR="004B4408" w:rsidRPr="001E2BDF">
        <w:rPr>
          <w:rFonts w:cs="Calibri"/>
        </w:rPr>
        <w:t>F</w:t>
      </w:r>
      <w:r w:rsidR="00AB4802" w:rsidRPr="001E2BDF">
        <w:rPr>
          <w:rFonts w:cs="Calibri"/>
        </w:rPr>
        <w:t>orm” (formular</w:t>
      </w:r>
      <w:r w:rsidR="004B4408" w:rsidRPr="001E2BDF">
        <w:rPr>
          <w:rFonts w:cs="Calibri"/>
        </w:rPr>
        <w:t>zem oceny electives</w:t>
      </w:r>
      <w:r w:rsidRPr="001E2BDF">
        <w:rPr>
          <w:rFonts w:cs="Calibri"/>
        </w:rPr>
        <w:t>)</w:t>
      </w:r>
      <w:r w:rsidR="00AB4802" w:rsidRPr="001E2BDF">
        <w:rPr>
          <w:rFonts w:cs="Calibri"/>
        </w:rPr>
        <w:t xml:space="preserve"> dostępnym na stronie internetowej Uczelni, który powinien być wypełniony i podpisany przez koordynatora </w:t>
      </w:r>
      <w:r w:rsidR="00B74416" w:rsidRPr="001E2BDF">
        <w:rPr>
          <w:rFonts w:cs="Calibri"/>
        </w:rPr>
        <w:t>electives</w:t>
      </w:r>
      <w:r w:rsidR="00AB4802" w:rsidRPr="001E2BDF">
        <w:rPr>
          <w:rFonts w:cs="Calibri"/>
        </w:rPr>
        <w:t>. Formularz winien być opatrzony pieczęcią Uczelni, na której student odbył zajęcia. W przypadku gdy dana instytucja nie posiada pieczęci, do</w:t>
      </w:r>
      <w:r w:rsidR="00B74416" w:rsidRPr="001E2BDF">
        <w:rPr>
          <w:rFonts w:cs="Calibri"/>
        </w:rPr>
        <w:t xml:space="preserve"> formularza oceny zajęć winno być</w:t>
      </w:r>
      <w:r w:rsidR="00AB4802" w:rsidRPr="001E2BDF">
        <w:rPr>
          <w:rFonts w:cs="Calibri"/>
        </w:rPr>
        <w:t xml:space="preserve"> </w:t>
      </w:r>
      <w:r w:rsidR="00B74416" w:rsidRPr="001E2BDF">
        <w:rPr>
          <w:rFonts w:cs="Calibri"/>
        </w:rPr>
        <w:t>dołączone</w:t>
      </w:r>
      <w:r w:rsidR="00AB4802" w:rsidRPr="001E2BDF">
        <w:rPr>
          <w:rFonts w:cs="Calibri"/>
        </w:rPr>
        <w:t xml:space="preserve">  </w:t>
      </w:r>
      <w:r w:rsidR="004B4408" w:rsidRPr="001E2BDF">
        <w:rPr>
          <w:rFonts w:cs="Calibri"/>
        </w:rPr>
        <w:t xml:space="preserve">zaświadczenie </w:t>
      </w:r>
      <w:r w:rsidR="00AB4802" w:rsidRPr="001E2BDF">
        <w:rPr>
          <w:rFonts w:cs="Calibri"/>
        </w:rPr>
        <w:t>na papierze firmowym danej instytucji, w</w:t>
      </w:r>
      <w:r w:rsidR="001E2BDF" w:rsidRPr="001E2BDF">
        <w:rPr>
          <w:rFonts w:cs="Calibri"/>
        </w:rPr>
        <w:t xml:space="preserve"> której zajęcia zostały odbyte.</w:t>
      </w:r>
      <w:r w:rsidR="00AB4802" w:rsidRPr="001E2BDF">
        <w:rPr>
          <w:rFonts w:cs="Calibri"/>
        </w:rPr>
        <w:t xml:space="preserve"> </w:t>
      </w:r>
      <w:r w:rsidR="00145F49" w:rsidRPr="001E2BDF">
        <w:rPr>
          <w:rFonts w:cs="Calibri"/>
        </w:rPr>
        <w:t>Zaświadczenie powinno</w:t>
      </w:r>
      <w:r w:rsidR="00AB4802" w:rsidRPr="001E2BDF">
        <w:rPr>
          <w:rFonts w:cs="Calibri"/>
        </w:rPr>
        <w:t xml:space="preserve"> zawierać następujące informacje: imię i nazwisko studenta, nazwę zajęć, terminy, w których zajęcia zostały odbyt</w:t>
      </w:r>
      <w:r w:rsidR="00FD0550" w:rsidRPr="001E2BDF">
        <w:rPr>
          <w:rFonts w:cs="Calibri"/>
        </w:rPr>
        <w:t>e, a także musi zostać podpisane i datowane</w:t>
      </w:r>
      <w:r w:rsidR="00AB4802" w:rsidRPr="001E2BDF">
        <w:rPr>
          <w:rFonts w:cs="Calibri"/>
        </w:rPr>
        <w:t xml:space="preserve"> przez koordynatora zajęć. Kompletny i prawidłowo wypełniony </w:t>
      </w:r>
      <w:r w:rsidR="004B4408" w:rsidRPr="001E2BDF">
        <w:rPr>
          <w:rFonts w:cs="Calibri"/>
        </w:rPr>
        <w:t>oryginalny formularz oceny electives</w:t>
      </w:r>
      <w:r w:rsidR="00AB4802" w:rsidRPr="001E2BDF">
        <w:rPr>
          <w:rFonts w:cs="Calibri"/>
        </w:rPr>
        <w:t xml:space="preserve"> </w:t>
      </w:r>
      <w:r w:rsidR="001E2BDF" w:rsidRPr="001E2BDF">
        <w:rPr>
          <w:rFonts w:cs="Calibri"/>
        </w:rPr>
        <w:t>należy przesłać do Dziekanatu</w:t>
      </w:r>
      <w:r w:rsidR="00AB4802" w:rsidRPr="001E2BDF">
        <w:rPr>
          <w:rFonts w:cs="Calibri"/>
        </w:rPr>
        <w:t xml:space="preserve"> w celu uzyskania zaliczenia tych zajęć oraz otrzymania dyplomu. W wyjątkowych sytuacjach istnieje również możliwość zaliczenia fakultatywnych zajęć klinicznych na podstawie formularza oceny z danej instytucji, w której odbyły się zajęcia, jeśli ta odm</w:t>
      </w:r>
      <w:r w:rsidR="004B4408" w:rsidRPr="001E2BDF">
        <w:rPr>
          <w:rFonts w:cs="Calibri"/>
        </w:rPr>
        <w:t>ówi wypełnienia formularza uczelnianego</w:t>
      </w:r>
      <w:r w:rsidR="00AB4802" w:rsidRPr="001E2BDF">
        <w:rPr>
          <w:rFonts w:cs="Calibri"/>
        </w:rPr>
        <w:t>.</w:t>
      </w:r>
      <w:r w:rsidRPr="001E2BDF">
        <w:rPr>
          <w:rFonts w:cs="Calibri"/>
        </w:rPr>
        <w:t xml:space="preserve"> </w:t>
      </w:r>
      <w:r w:rsidR="00AB4802" w:rsidRPr="001E2BDF">
        <w:rPr>
          <w:rFonts w:cs="Calibri"/>
        </w:rPr>
        <w:t xml:space="preserve">Do obowiązków studenta należy zapoznanie się z wymogami konkretnego państwa/stanu (w którym student planuje odbyć staż) co do maksymalnej liczby tygodni </w:t>
      </w:r>
      <w:r w:rsidR="00145F49" w:rsidRPr="001E2BDF">
        <w:rPr>
          <w:rFonts w:cs="Calibri"/>
        </w:rPr>
        <w:t xml:space="preserve"> electives</w:t>
      </w:r>
      <w:r w:rsidR="00AB4802" w:rsidRPr="001E2BDF">
        <w:rPr>
          <w:rFonts w:cs="Calibri"/>
        </w:rPr>
        <w:t xml:space="preserve">, które może odbyć poza swoją macierzystą Uczelnią. </w:t>
      </w:r>
    </w:p>
    <w:p w14:paraId="38274B38" w14:textId="75FB0DEF" w:rsidR="00EA19BF" w:rsidRDefault="00A811FB" w:rsidP="00A811FB">
      <w:pPr>
        <w:pStyle w:val="Normalny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E2BDF">
        <w:rPr>
          <w:rFonts w:ascii="Calibri" w:hAnsi="Calibri" w:cs="Calibri"/>
          <w:sz w:val="22"/>
          <w:szCs w:val="22"/>
        </w:rPr>
        <w:t>3. W przypadku</w:t>
      </w:r>
      <w:r w:rsidR="001E2BDF" w:rsidRPr="001E2BDF">
        <w:rPr>
          <w:rFonts w:ascii="Calibri" w:hAnsi="Calibri" w:cs="Calibri"/>
          <w:sz w:val="22"/>
          <w:szCs w:val="22"/>
        </w:rPr>
        <w:t xml:space="preserve"> </w:t>
      </w:r>
      <w:r w:rsidR="00145F49" w:rsidRPr="001E2BDF">
        <w:rPr>
          <w:rFonts w:ascii="Calibri" w:hAnsi="Calibri" w:cs="Calibri"/>
          <w:sz w:val="22"/>
          <w:szCs w:val="22"/>
        </w:rPr>
        <w:t>electives</w:t>
      </w:r>
      <w:r w:rsidR="00AB4802" w:rsidRPr="001E2BDF">
        <w:rPr>
          <w:rFonts w:ascii="Calibri" w:hAnsi="Calibri" w:cs="Calibri"/>
          <w:sz w:val="22"/>
          <w:szCs w:val="22"/>
        </w:rPr>
        <w:t xml:space="preserve"> </w:t>
      </w:r>
      <w:r w:rsidR="00145F49" w:rsidRPr="001E2BDF">
        <w:rPr>
          <w:rFonts w:ascii="Calibri" w:hAnsi="Calibri" w:cs="Calibri"/>
          <w:sz w:val="22"/>
          <w:szCs w:val="22"/>
          <w:lang w:val="pl-PL"/>
        </w:rPr>
        <w:t>odbywanych</w:t>
      </w:r>
      <w:r w:rsidR="00145F49" w:rsidRPr="001E2BDF">
        <w:rPr>
          <w:rFonts w:ascii="Calibri" w:hAnsi="Calibri"/>
          <w:sz w:val="22"/>
          <w:szCs w:val="22"/>
          <w:lang w:val="pl-PL" w:bidi="or-IN"/>
        </w:rPr>
        <w:t xml:space="preserve"> w szpitalu wchodzącym w skład bazy klinicznej Uniwersytetu Medycznego im. Karola Marcinkowskiego</w:t>
      </w:r>
      <w:r w:rsidRPr="001E2BDF">
        <w:rPr>
          <w:rFonts w:ascii="Calibri" w:hAnsi="Calibri" w:cs="Calibri"/>
          <w:sz w:val="22"/>
          <w:szCs w:val="22"/>
        </w:rPr>
        <w:t>, student</w:t>
      </w:r>
      <w:r w:rsidR="00AB4802" w:rsidRPr="001E2BDF">
        <w:rPr>
          <w:rFonts w:ascii="Calibri" w:hAnsi="Calibri" w:cs="Calibri"/>
          <w:sz w:val="22"/>
          <w:szCs w:val="22"/>
        </w:rPr>
        <w:t xml:space="preserve"> jest zobowiązany do samodzielnego zaplanowa</w:t>
      </w:r>
      <w:r w:rsidRPr="001E2BDF">
        <w:rPr>
          <w:rFonts w:ascii="Calibri" w:hAnsi="Calibri" w:cs="Calibri"/>
          <w:sz w:val="22"/>
          <w:szCs w:val="22"/>
        </w:rPr>
        <w:t>nia tych zajęć,  skontaktowania</w:t>
      </w:r>
      <w:r w:rsidR="00AB4802" w:rsidRPr="001E2BDF">
        <w:rPr>
          <w:rFonts w:ascii="Calibri" w:hAnsi="Calibri" w:cs="Calibri"/>
          <w:sz w:val="22"/>
          <w:szCs w:val="22"/>
        </w:rPr>
        <w:t xml:space="preserve"> się z asystent</w:t>
      </w:r>
      <w:r w:rsidRPr="001E2BDF">
        <w:rPr>
          <w:rFonts w:ascii="Calibri" w:hAnsi="Calibri" w:cs="Calibri"/>
          <w:sz w:val="22"/>
          <w:szCs w:val="22"/>
        </w:rPr>
        <w:t xml:space="preserve">em z wybranej Kliniki, uzgodnienia ich terminu </w:t>
      </w:r>
      <w:r w:rsidR="00AB4802" w:rsidRPr="001E2BDF">
        <w:rPr>
          <w:rFonts w:ascii="Calibri" w:hAnsi="Calibri" w:cs="Calibri"/>
          <w:sz w:val="22"/>
          <w:szCs w:val="22"/>
        </w:rPr>
        <w:t>bez</w:t>
      </w:r>
      <w:r w:rsidRPr="001E2BDF">
        <w:rPr>
          <w:rFonts w:ascii="Calibri" w:hAnsi="Calibri" w:cs="Calibri"/>
          <w:sz w:val="22"/>
          <w:szCs w:val="22"/>
        </w:rPr>
        <w:t xml:space="preserve">pośrednio z koordynatorem zajęć oraz złożenia podania do Dziekanatu </w:t>
      </w:r>
      <w:r w:rsidR="00AB4802" w:rsidRPr="001E2BDF">
        <w:rPr>
          <w:rFonts w:ascii="Calibri" w:hAnsi="Calibri" w:cs="Calibri"/>
          <w:sz w:val="22"/>
          <w:szCs w:val="22"/>
        </w:rPr>
        <w:t>przynajmniej 2 tygodnie przed rozpoczęciem</w:t>
      </w:r>
      <w:r w:rsidR="0017539B" w:rsidRPr="001E2BDF">
        <w:rPr>
          <w:rFonts w:ascii="Calibri" w:hAnsi="Calibri" w:cs="Calibri"/>
          <w:sz w:val="22"/>
          <w:szCs w:val="22"/>
        </w:rPr>
        <w:t xml:space="preserve"> electives</w:t>
      </w:r>
      <w:r w:rsidR="00AB4802" w:rsidRPr="001E2BDF">
        <w:rPr>
          <w:rFonts w:ascii="Calibri" w:hAnsi="Calibri" w:cs="Calibri"/>
          <w:sz w:val="22"/>
          <w:szCs w:val="22"/>
        </w:rPr>
        <w:t xml:space="preserve"> Podanie to winno zawierać następujące informacje: nazwisko koordynatora zajęć, nazwę kliniki,</w:t>
      </w:r>
      <w:r w:rsidR="00AB4802" w:rsidRPr="00962662">
        <w:rPr>
          <w:rFonts w:ascii="Calibri" w:hAnsi="Calibri" w:cs="Calibri"/>
          <w:sz w:val="22"/>
          <w:szCs w:val="22"/>
        </w:rPr>
        <w:t xml:space="preserve"> datę rozpoczęcia i zakończenia zajęć, liczbę tygodni, zakres zadań, musi być też podpisane i zaakceptowane przez koordynatora zajęć. W celu uzyskania zaliczenia tych zajęć, należy złożyć do Dziekanatu prawidłowo wypełniony przez koordynatora, oryginalny formularz oceny zajęć.</w:t>
      </w:r>
      <w:r w:rsidR="005618DD" w:rsidRPr="00962662">
        <w:rPr>
          <w:rFonts w:ascii="Calibri" w:hAnsi="Calibri" w:cs="Calibri"/>
          <w:sz w:val="22"/>
          <w:szCs w:val="22"/>
        </w:rPr>
        <w:t xml:space="preserve"> </w:t>
      </w:r>
    </w:p>
    <w:p w14:paraId="669A4B88" w14:textId="77777777" w:rsidR="00B74416" w:rsidRDefault="00B74416" w:rsidP="00B74416">
      <w:pPr>
        <w:spacing w:before="120"/>
        <w:jc w:val="both"/>
        <w:rPr>
          <w:lang w:bidi="or-IN"/>
        </w:rPr>
      </w:pPr>
      <w:r>
        <w:rPr>
          <w:lang w:bidi="or-IN"/>
        </w:rPr>
        <w:t xml:space="preserve">4. </w:t>
      </w:r>
      <w:r w:rsidRPr="00962662">
        <w:rPr>
          <w:lang w:bidi="or-IN"/>
        </w:rPr>
        <w:t xml:space="preserve">Nieodbycie </w:t>
      </w:r>
      <w:r>
        <w:rPr>
          <w:lang w:bidi="or-IN"/>
        </w:rPr>
        <w:t xml:space="preserve">electives </w:t>
      </w:r>
      <w:r w:rsidRPr="00962662">
        <w:rPr>
          <w:lang w:bidi="or-IN"/>
        </w:rPr>
        <w:t xml:space="preserve">jest traktowane jak nieusprawiedliwiona nieobecność. </w:t>
      </w:r>
    </w:p>
    <w:p w14:paraId="2B71424C" w14:textId="37144FFE" w:rsidR="00B74416" w:rsidRPr="005803E8" w:rsidRDefault="00B74416" w:rsidP="005803E8">
      <w:pPr>
        <w:spacing w:before="120"/>
        <w:jc w:val="both"/>
        <w:rPr>
          <w:lang w:bidi="or-IN"/>
        </w:rPr>
      </w:pPr>
      <w:r>
        <w:rPr>
          <w:lang w:bidi="or-IN"/>
        </w:rPr>
        <w:t>5.</w:t>
      </w:r>
      <w:r w:rsidR="004B4408">
        <w:rPr>
          <w:lang w:bidi="or-IN"/>
        </w:rPr>
        <w:t xml:space="preserve"> </w:t>
      </w:r>
      <w:r w:rsidRPr="00962662">
        <w:rPr>
          <w:lang w:bidi="or-IN"/>
        </w:rPr>
        <w:t>W przypadku niezaliczenia praktyk student jest zobowiązany do ich powtórzenia z tej samej dziedziny klinicznej, której nie zaliczył.</w:t>
      </w:r>
    </w:p>
    <w:p w14:paraId="27D65EA3" w14:textId="39562F9B" w:rsidR="00EA19BF" w:rsidRPr="008A271E" w:rsidRDefault="002F391C" w:rsidP="008A271E">
      <w:pPr>
        <w:jc w:val="center"/>
        <w:rPr>
          <w:b/>
          <w:bCs/>
          <w:lang w:bidi="or-IN"/>
        </w:rPr>
      </w:pPr>
      <w:r>
        <w:rPr>
          <w:b/>
          <w:bCs/>
          <w:lang w:bidi="or-IN"/>
        </w:rPr>
        <w:t>§ 4</w:t>
      </w:r>
    </w:p>
    <w:p w14:paraId="65F949C3" w14:textId="77777777" w:rsidR="00EA19BF" w:rsidRPr="000809F8" w:rsidRDefault="00EA19BF" w:rsidP="00EA19BF">
      <w:pPr>
        <w:numPr>
          <w:ilvl w:val="0"/>
          <w:numId w:val="18"/>
        </w:numPr>
        <w:tabs>
          <w:tab w:val="num" w:pos="180"/>
        </w:tabs>
        <w:spacing w:after="0" w:line="240" w:lineRule="auto"/>
        <w:ind w:left="180" w:hanging="180"/>
        <w:jc w:val="both"/>
        <w:rPr>
          <w:lang w:bidi="or-IN"/>
        </w:rPr>
      </w:pPr>
      <w:r w:rsidRPr="000809F8">
        <w:rPr>
          <w:lang w:bidi="or-IN"/>
        </w:rPr>
        <w:t xml:space="preserve"> Praktyki na Uczelni organizuje wydział.</w:t>
      </w:r>
    </w:p>
    <w:p w14:paraId="278FA0AC" w14:textId="77777777" w:rsidR="00EA19BF" w:rsidRPr="00BB542C" w:rsidRDefault="00EA19BF" w:rsidP="00EA19BF">
      <w:pPr>
        <w:numPr>
          <w:ilvl w:val="0"/>
          <w:numId w:val="18"/>
        </w:numPr>
        <w:tabs>
          <w:tab w:val="num" w:pos="180"/>
        </w:tabs>
        <w:spacing w:before="120" w:after="0" w:line="240" w:lineRule="auto"/>
        <w:ind w:left="0" w:firstLine="0"/>
        <w:jc w:val="both"/>
        <w:rPr>
          <w:i/>
          <w:lang w:bidi="or-IN"/>
        </w:rPr>
      </w:pPr>
      <w:r w:rsidRPr="00E3372F">
        <w:rPr>
          <w:lang w:bidi="or-IN"/>
        </w:rPr>
        <w:t xml:space="preserve"> </w:t>
      </w:r>
      <w:r>
        <w:rPr>
          <w:lang w:bidi="or-IN"/>
        </w:rPr>
        <w:t>Rada w</w:t>
      </w:r>
      <w:r w:rsidRPr="00E3372F">
        <w:rPr>
          <w:lang w:bidi="or-IN"/>
        </w:rPr>
        <w:t>ydział</w:t>
      </w:r>
      <w:r>
        <w:rPr>
          <w:lang w:bidi="or-IN"/>
        </w:rPr>
        <w:t xml:space="preserve">u </w:t>
      </w:r>
      <w:r w:rsidRPr="00BB542C">
        <w:rPr>
          <w:lang w:bidi="or-IN"/>
        </w:rPr>
        <w:t>opracowuje szczegółowy regulamin studenckich praktyk wakacyjnych/ zawodowych. Wydziałowy regulamin praktyk nie może naruszać postanowień niniejszego regulaminu.</w:t>
      </w:r>
    </w:p>
    <w:p w14:paraId="4C13B05D" w14:textId="77777777" w:rsidR="00EA19BF" w:rsidRPr="00E42461" w:rsidRDefault="00EA19BF" w:rsidP="00EA19BF">
      <w:pPr>
        <w:numPr>
          <w:ilvl w:val="0"/>
          <w:numId w:val="18"/>
        </w:numPr>
        <w:tabs>
          <w:tab w:val="num" w:pos="180"/>
        </w:tabs>
        <w:spacing w:before="120" w:after="0" w:line="240" w:lineRule="auto"/>
        <w:ind w:left="0" w:firstLine="0"/>
        <w:jc w:val="both"/>
        <w:rPr>
          <w:i/>
          <w:color w:val="FF0000"/>
          <w:lang w:bidi="or-IN"/>
        </w:rPr>
      </w:pPr>
      <w:r w:rsidRPr="00E3372F">
        <w:rPr>
          <w:lang w:bidi="or-IN"/>
        </w:rPr>
        <w:t xml:space="preserve"> </w:t>
      </w:r>
      <w:r w:rsidRPr="00BB542C">
        <w:rPr>
          <w:lang w:bidi="or-IN"/>
        </w:rPr>
        <w:t>Do obowiązków wydziału należy</w:t>
      </w:r>
      <w:r w:rsidRPr="00E3372F">
        <w:rPr>
          <w:lang w:bidi="or-IN"/>
        </w:rPr>
        <w:t xml:space="preserve"> opracowanie dokumentacji praktyk w postaci programu</w:t>
      </w:r>
      <w:r w:rsidRPr="000809F8">
        <w:rPr>
          <w:lang w:bidi="or-IN"/>
        </w:rPr>
        <w:t xml:space="preserve"> p</w:t>
      </w:r>
      <w:r>
        <w:rPr>
          <w:lang w:bidi="or-IN"/>
        </w:rPr>
        <w:t>raktyk oraz dzienniczka praktyk/</w:t>
      </w:r>
      <w:r w:rsidRPr="000809F8">
        <w:rPr>
          <w:lang w:bidi="or-IN"/>
        </w:rPr>
        <w:t>książeczki umiejętności praktycznych</w:t>
      </w:r>
      <w:r>
        <w:rPr>
          <w:lang w:bidi="or-IN"/>
        </w:rPr>
        <w:t>/</w:t>
      </w:r>
      <w:r w:rsidRPr="00592734">
        <w:rPr>
          <w:lang w:bidi="or-IN"/>
        </w:rPr>
        <w:t xml:space="preserve"> karty praktyk.</w:t>
      </w:r>
    </w:p>
    <w:p w14:paraId="2A61BD5F" w14:textId="77777777" w:rsidR="00EA19BF" w:rsidRDefault="00EA19BF" w:rsidP="007C2CFF">
      <w:pPr>
        <w:rPr>
          <w:b/>
          <w:bCs/>
          <w:color w:val="333333"/>
          <w:lang w:bidi="or-IN"/>
        </w:rPr>
      </w:pPr>
    </w:p>
    <w:p w14:paraId="02AABA56" w14:textId="0F959D50" w:rsidR="00EA19BF" w:rsidRPr="007C2CFF" w:rsidRDefault="002F391C" w:rsidP="007C2CFF">
      <w:pPr>
        <w:jc w:val="center"/>
        <w:rPr>
          <w:b/>
          <w:bCs/>
          <w:color w:val="333333"/>
          <w:lang w:bidi="or-IN"/>
        </w:rPr>
      </w:pPr>
      <w:r>
        <w:rPr>
          <w:b/>
          <w:bCs/>
          <w:color w:val="333333"/>
          <w:lang w:bidi="or-IN"/>
        </w:rPr>
        <w:lastRenderedPageBreak/>
        <w:t>§ 5</w:t>
      </w:r>
    </w:p>
    <w:p w14:paraId="6ABB1A08" w14:textId="690A3C4E" w:rsidR="00EA19BF" w:rsidRPr="008A271E" w:rsidRDefault="00EA19BF" w:rsidP="00EA19BF">
      <w:pPr>
        <w:spacing w:after="240"/>
        <w:ind w:right="-110"/>
        <w:jc w:val="both"/>
        <w:rPr>
          <w:b/>
          <w:lang w:bidi="or-IN"/>
        </w:rPr>
      </w:pPr>
      <w:r w:rsidRPr="00E3372F">
        <w:rPr>
          <w:lang w:bidi="or-IN"/>
        </w:rPr>
        <w:t>1. Wydział organizuje praktyki, w ramach zawartych przez Uczelnię po</w:t>
      </w:r>
      <w:r>
        <w:rPr>
          <w:lang w:bidi="or-IN"/>
        </w:rPr>
        <w:t>rozumień</w:t>
      </w:r>
      <w:r w:rsidR="0017539B">
        <w:rPr>
          <w:lang w:bidi="or-IN"/>
        </w:rPr>
        <w:t xml:space="preserve"> </w:t>
      </w:r>
      <w:r w:rsidRPr="00E3372F">
        <w:rPr>
          <w:lang w:bidi="or-IN"/>
        </w:rPr>
        <w:t xml:space="preserve">z </w:t>
      </w:r>
      <w:r w:rsidRPr="00AB638C">
        <w:rPr>
          <w:lang w:bidi="or-IN"/>
        </w:rPr>
        <w:t xml:space="preserve">odpowiednimi </w:t>
      </w:r>
      <w:r w:rsidRPr="00E3372F">
        <w:rPr>
          <w:lang w:bidi="or-IN"/>
        </w:rPr>
        <w:t>podmiotami na realizację praktyk, według wzoru stanowiącego załącznik nr 1 i 2 do</w:t>
      </w:r>
      <w:r w:rsidRPr="000809F8">
        <w:rPr>
          <w:lang w:bidi="or-IN"/>
        </w:rPr>
        <w:t xml:space="preserve"> niniejszego zarządzenia. W uzasadnionych przypadkach</w:t>
      </w:r>
      <w:r w:rsidRPr="008A271E">
        <w:rPr>
          <w:lang w:bidi="or-IN"/>
        </w:rPr>
        <w:t xml:space="preserve">, po uprzednim uzgodnieniu z Działem Spraw Studenckich można odstąpić od ustalonego wzoru w porozumieniu z radcą prawnym. </w:t>
      </w:r>
    </w:p>
    <w:p w14:paraId="26E285DE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2. Porozumienia z podmiotami, o których mowa w ust. 1 przygotowuje Dzi</w:t>
      </w:r>
      <w:r>
        <w:rPr>
          <w:lang w:bidi="or-IN"/>
        </w:rPr>
        <w:t xml:space="preserve">ał Spraw Studenckich. </w:t>
      </w:r>
    </w:p>
    <w:p w14:paraId="5B3661C6" w14:textId="4A4185D7" w:rsidR="00EA19BF" w:rsidRPr="005803E8" w:rsidRDefault="00EA19BF" w:rsidP="00EA19BF">
      <w:pPr>
        <w:spacing w:before="120"/>
        <w:jc w:val="both"/>
        <w:rPr>
          <w:lang w:bidi="or-IN"/>
        </w:rPr>
      </w:pPr>
      <w:r w:rsidRPr="00DA6E81">
        <w:rPr>
          <w:lang w:bidi="or-IN"/>
        </w:rPr>
        <w:t>3. Porozumienie w sprawie indywidualnej praktyki, z  podmiotem, w którym odbywa się  praktyka, przygotowują opiekunowie powołani na wydziale, według wzoru stanowiącego załącznik nr 3 do niniejszego zarządzenia.</w:t>
      </w:r>
      <w:r w:rsidR="0017539B">
        <w:rPr>
          <w:lang w:bidi="or-IN"/>
        </w:rPr>
        <w:t xml:space="preserve"> </w:t>
      </w:r>
      <w:r w:rsidR="0017539B" w:rsidRPr="005803E8">
        <w:rPr>
          <w:lang w:bidi="or-IN"/>
        </w:rPr>
        <w:t>W uzasadnionych przypadkach można odstąpić od ustalonego wzoru w porozumieniu z radcą prawnym</w:t>
      </w:r>
      <w:r w:rsidR="007D640E" w:rsidRPr="005803E8">
        <w:rPr>
          <w:lang w:bidi="or-IN"/>
        </w:rPr>
        <w:t>.</w:t>
      </w:r>
      <w:r w:rsidR="0017539B" w:rsidRPr="005803E8">
        <w:rPr>
          <w:lang w:bidi="or-IN"/>
        </w:rPr>
        <w:t xml:space="preserve"> </w:t>
      </w:r>
    </w:p>
    <w:p w14:paraId="5051D7BF" w14:textId="77777777" w:rsidR="00EA19BF" w:rsidRDefault="00EA19BF" w:rsidP="00EA19BF">
      <w:pPr>
        <w:spacing w:before="120"/>
        <w:jc w:val="both"/>
        <w:rPr>
          <w:strike/>
          <w:lang w:bidi="or-IN"/>
        </w:rPr>
      </w:pPr>
      <w:r w:rsidRPr="00DA6E81">
        <w:rPr>
          <w:lang w:bidi="or-IN"/>
        </w:rPr>
        <w:t>4. Dział Spraw Studenckich prowadzi rejestr i przechowuje oryginały porozumień, o których mowa w</w:t>
      </w:r>
      <w:r w:rsidRPr="000809F8">
        <w:rPr>
          <w:lang w:bidi="or-IN"/>
        </w:rPr>
        <w:t xml:space="preserve"> ust. 1</w:t>
      </w:r>
      <w:r w:rsidRPr="00592734">
        <w:rPr>
          <w:lang w:bidi="or-IN"/>
        </w:rPr>
        <w:t>.</w:t>
      </w:r>
    </w:p>
    <w:p w14:paraId="6ECEAD06" w14:textId="77777777" w:rsidR="00EA19BF" w:rsidRDefault="00EA19BF" w:rsidP="00EA19BF">
      <w:pPr>
        <w:spacing w:before="120"/>
        <w:jc w:val="both"/>
        <w:rPr>
          <w:color w:val="FF0000"/>
          <w:lang w:bidi="or-IN"/>
        </w:rPr>
      </w:pPr>
      <w:r w:rsidRPr="00592734">
        <w:rPr>
          <w:lang w:bidi="or-IN"/>
        </w:rPr>
        <w:t>5. Przepisy ust. 1 - 4 nie mają zastosowania do praktyk zawodowych sześciomiesięcznych prowadzonych na kierunku farmacja. Z podmiotami realizującymi praktyki zawierane są umowy, które przygotowuje Dziekanat Wydziału Farmaceutycznego.</w:t>
      </w:r>
      <w:r w:rsidRPr="00E9146F">
        <w:rPr>
          <w:color w:val="FF0000"/>
          <w:lang w:bidi="or-IN"/>
        </w:rPr>
        <w:t xml:space="preserve"> </w:t>
      </w:r>
    </w:p>
    <w:p w14:paraId="406698EF" w14:textId="6D3812DA" w:rsidR="00EA19BF" w:rsidRPr="008A271E" w:rsidRDefault="00EA19BF" w:rsidP="008A271E">
      <w:pPr>
        <w:spacing w:before="120"/>
        <w:jc w:val="both"/>
        <w:rPr>
          <w:lang w:bidi="or-IN"/>
        </w:rPr>
      </w:pPr>
      <w:r w:rsidRPr="000809F8">
        <w:rPr>
          <w:lang w:bidi="or-IN"/>
        </w:rPr>
        <w:t>6. Rejestr porozumień</w:t>
      </w:r>
      <w:r>
        <w:rPr>
          <w:lang w:bidi="or-IN"/>
        </w:rPr>
        <w:t>/umów</w:t>
      </w:r>
      <w:r w:rsidRPr="000809F8">
        <w:rPr>
          <w:lang w:bidi="or-IN"/>
        </w:rPr>
        <w:t xml:space="preserve">, o których mowa w ust. 3 i </w:t>
      </w:r>
      <w:r w:rsidRPr="00592734">
        <w:rPr>
          <w:lang w:bidi="or-IN"/>
        </w:rPr>
        <w:t>ust. 5</w:t>
      </w:r>
      <w:r w:rsidRPr="000809F8">
        <w:rPr>
          <w:lang w:bidi="or-IN"/>
        </w:rPr>
        <w:t xml:space="preserve"> prowadzony jest przez właściwego </w:t>
      </w:r>
      <w:r w:rsidRPr="00592734">
        <w:rPr>
          <w:lang w:bidi="or-IN"/>
        </w:rPr>
        <w:t>opiekuna praktyk i przekazywany wraz z porozumieniami do dziekanatu.</w:t>
      </w:r>
    </w:p>
    <w:p w14:paraId="6D4B149D" w14:textId="239B7509" w:rsidR="00EA19BF" w:rsidRPr="008A271E" w:rsidRDefault="002F391C" w:rsidP="008A271E">
      <w:pPr>
        <w:jc w:val="center"/>
        <w:rPr>
          <w:b/>
          <w:bCs/>
          <w:color w:val="333333"/>
          <w:lang w:bidi="or-IN"/>
        </w:rPr>
      </w:pPr>
      <w:r>
        <w:rPr>
          <w:b/>
          <w:bCs/>
          <w:color w:val="333333"/>
          <w:lang w:bidi="or-IN"/>
        </w:rPr>
        <w:t>§ 6</w:t>
      </w:r>
    </w:p>
    <w:p w14:paraId="7462CC22" w14:textId="78EE17B3" w:rsidR="00EA19BF" w:rsidRPr="00DA6E81" w:rsidRDefault="00EA19BF" w:rsidP="00EA19BF">
      <w:pPr>
        <w:spacing w:before="120"/>
        <w:jc w:val="both"/>
        <w:rPr>
          <w:lang w:bidi="or-IN"/>
        </w:rPr>
      </w:pPr>
      <w:r w:rsidRPr="00DA6E81">
        <w:rPr>
          <w:lang w:bidi="or-IN"/>
        </w:rPr>
        <w:t>1. Porozumi</w:t>
      </w:r>
      <w:r w:rsidR="002F391C">
        <w:rPr>
          <w:lang w:bidi="or-IN"/>
        </w:rPr>
        <w:t>enia/umowy, o których mowa w § 5</w:t>
      </w:r>
      <w:r w:rsidRPr="00DA6E81">
        <w:rPr>
          <w:lang w:bidi="or-IN"/>
        </w:rPr>
        <w:t xml:space="preserve"> ust. 1 i ust. 5 z upoważnienia rektora podpisuje prorektor ds. studenckich. </w:t>
      </w:r>
    </w:p>
    <w:p w14:paraId="0D3E335C" w14:textId="74B6675F" w:rsidR="00EA19BF" w:rsidRPr="00DA6E81" w:rsidRDefault="00EA19BF" w:rsidP="00EA19BF">
      <w:pPr>
        <w:spacing w:before="120"/>
        <w:jc w:val="both"/>
        <w:rPr>
          <w:lang w:bidi="or-IN"/>
        </w:rPr>
      </w:pPr>
      <w:r w:rsidRPr="00DA6E81">
        <w:rPr>
          <w:lang w:bidi="or-IN"/>
        </w:rPr>
        <w:t>2. Po</w:t>
      </w:r>
      <w:r w:rsidR="002F391C">
        <w:rPr>
          <w:lang w:bidi="or-IN"/>
        </w:rPr>
        <w:t>rozumienia, o których mowa w § 5</w:t>
      </w:r>
      <w:r w:rsidRPr="00DA6E81">
        <w:rPr>
          <w:lang w:bidi="or-IN"/>
        </w:rPr>
        <w:t xml:space="preserve"> ust. 3, z upoważnienia rektora podpisuje opiekun praktyk.</w:t>
      </w:r>
    </w:p>
    <w:p w14:paraId="2644FF67" w14:textId="77777777" w:rsidR="00EA19BF" w:rsidRPr="00C77089" w:rsidRDefault="00EA19BF" w:rsidP="00EA19BF">
      <w:pPr>
        <w:autoSpaceDE w:val="0"/>
        <w:autoSpaceDN w:val="0"/>
        <w:adjustRightInd w:val="0"/>
        <w:spacing w:before="120"/>
        <w:jc w:val="both"/>
      </w:pPr>
      <w:r w:rsidRPr="00C77089">
        <w:rPr>
          <w:lang w:bidi="or-IN"/>
        </w:rPr>
        <w:t xml:space="preserve">3. </w:t>
      </w:r>
      <w:r w:rsidRPr="00C77089">
        <w:t>W przypadku, gdy dla realizacji praktyk  wystąpi konieczność zaciągnięcia zobowiązania finansowego przez Uczelnię,  zawarcie porozumienia wymaga kontrasygnaty kwestora Uczelni.</w:t>
      </w:r>
    </w:p>
    <w:p w14:paraId="63FE9905" w14:textId="62B32AE4" w:rsidR="00EA19BF" w:rsidRPr="008A271E" w:rsidRDefault="00EA19BF" w:rsidP="008A271E">
      <w:pPr>
        <w:spacing w:before="120"/>
        <w:jc w:val="both"/>
        <w:rPr>
          <w:color w:val="008000"/>
          <w:lang w:bidi="or-IN"/>
        </w:rPr>
      </w:pPr>
      <w:r w:rsidRPr="00C77089">
        <w:rPr>
          <w:lang w:bidi="or-IN"/>
        </w:rPr>
        <w:t>4. Środki finansowe, o których mowa w ust. 3 ustala się indywidualnie w wyniku negocjacji  z kierownikiem podmiotu, w którym odbywają się praktyki. Kwestie ewentualnych zobowiązań finansowych muszą być uregulowane w samym porozumieniu a w  przypadku gdy powstaną już po podpisaniu porozumienia, wymaga to odpowiedniej zmiany porozumienia. W takich przypadkach do porozumienia lub aneksu musi być dołączona</w:t>
      </w:r>
      <w:r w:rsidRPr="000809F8">
        <w:rPr>
          <w:lang w:bidi="or-IN"/>
        </w:rPr>
        <w:t xml:space="preserve"> kalkulacja ko</w:t>
      </w:r>
      <w:r>
        <w:rPr>
          <w:lang w:bidi="or-IN"/>
        </w:rPr>
        <w:t xml:space="preserve">sztów lub podana kwota ryczałtu. </w:t>
      </w:r>
      <w:r w:rsidRPr="000809F8">
        <w:rPr>
          <w:lang w:bidi="or-IN"/>
        </w:rPr>
        <w:t xml:space="preserve"> </w:t>
      </w:r>
    </w:p>
    <w:p w14:paraId="154B8D56" w14:textId="4A6FA083" w:rsidR="00EA19BF" w:rsidRPr="000809F8" w:rsidRDefault="002F391C" w:rsidP="008A271E">
      <w:pPr>
        <w:ind w:left="540" w:firstLine="180"/>
        <w:jc w:val="center"/>
        <w:rPr>
          <w:b/>
          <w:bCs/>
          <w:color w:val="333333"/>
          <w:lang w:bidi="or-IN"/>
        </w:rPr>
      </w:pPr>
      <w:r>
        <w:rPr>
          <w:b/>
          <w:bCs/>
          <w:color w:val="333333"/>
          <w:lang w:bidi="or-IN"/>
        </w:rPr>
        <w:t>§ 7</w:t>
      </w:r>
    </w:p>
    <w:p w14:paraId="0E79CA8D" w14:textId="77777777" w:rsidR="00EA19BF" w:rsidRPr="000809F8" w:rsidRDefault="00EA19BF" w:rsidP="00EA19BF">
      <w:pPr>
        <w:jc w:val="both"/>
        <w:rPr>
          <w:lang w:bidi="or-IN"/>
        </w:rPr>
      </w:pPr>
      <w:r w:rsidRPr="000809F8">
        <w:rPr>
          <w:lang w:bidi="or-IN"/>
        </w:rPr>
        <w:t xml:space="preserve">1. Możliwe jest odbywanie praktyk poza jednostkami wyznaczonymi przez Uczelnię. </w:t>
      </w:r>
    </w:p>
    <w:p w14:paraId="715C4070" w14:textId="56089D58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2. Student indywidualnie organizujący praktykę w wybranym przez si</w:t>
      </w:r>
      <w:r w:rsidR="007D640E">
        <w:rPr>
          <w:lang w:bidi="or-IN"/>
        </w:rPr>
        <w:t xml:space="preserve">ebie podmiocie, </w:t>
      </w:r>
      <w:r w:rsidRPr="000809F8">
        <w:rPr>
          <w:lang w:bidi="or-IN"/>
        </w:rPr>
        <w:t xml:space="preserve">w kraju </w:t>
      </w:r>
      <w:r>
        <w:rPr>
          <w:lang w:bidi="or-IN"/>
        </w:rPr>
        <w:t>musi uzyskać zgodę opiekuna praktyk, natomiast</w:t>
      </w:r>
      <w:r w:rsidRPr="000809F8">
        <w:rPr>
          <w:lang w:bidi="or-IN"/>
        </w:rPr>
        <w:t xml:space="preserve"> za granicą, musi uzyskać zgodę</w:t>
      </w:r>
      <w:r w:rsidRPr="00592734">
        <w:rPr>
          <w:lang w:bidi="or-IN"/>
        </w:rPr>
        <w:t xml:space="preserve">  dziekana wydziału</w:t>
      </w:r>
      <w:r w:rsidR="005803E8">
        <w:rPr>
          <w:lang w:bidi="or-IN"/>
        </w:rPr>
        <w:t>.</w:t>
      </w:r>
      <w:r w:rsidR="00FD4705">
        <w:rPr>
          <w:lang w:bidi="or-IN"/>
        </w:rPr>
        <w:t xml:space="preserve"> </w:t>
      </w:r>
      <w:r w:rsidRPr="00592734">
        <w:rPr>
          <w:lang w:bidi="or-IN"/>
        </w:rPr>
        <w:t xml:space="preserve"> </w:t>
      </w:r>
    </w:p>
    <w:p w14:paraId="1C2F39AD" w14:textId="0A8A1E7C" w:rsidR="00EA19BF" w:rsidRPr="008A271E" w:rsidRDefault="00EA19BF" w:rsidP="008A271E">
      <w:pPr>
        <w:spacing w:before="120"/>
        <w:jc w:val="both"/>
        <w:rPr>
          <w:lang w:bidi="or-IN"/>
        </w:rPr>
      </w:pPr>
      <w:r w:rsidRPr="009C1D91">
        <w:rPr>
          <w:lang w:bidi="or-IN"/>
        </w:rPr>
        <w:lastRenderedPageBreak/>
        <w:t xml:space="preserve">4. Porozumienia z podmiotami, w których odbywają się indywidualnie zorganizowane przez studenta praktyki, </w:t>
      </w:r>
      <w:r w:rsidRPr="00DE678A">
        <w:rPr>
          <w:lang w:bidi="or-IN"/>
        </w:rPr>
        <w:t xml:space="preserve">nie mogą rodzić </w:t>
      </w:r>
      <w:r w:rsidRPr="009C1D91">
        <w:rPr>
          <w:lang w:bidi="or-IN"/>
        </w:rPr>
        <w:t xml:space="preserve">zobowiązań finansowych ze strony Uczelni. </w:t>
      </w:r>
    </w:p>
    <w:p w14:paraId="3D1AB402" w14:textId="3EF412D2" w:rsidR="00EA19BF" w:rsidRPr="008A271E" w:rsidRDefault="002F391C" w:rsidP="008A271E">
      <w:pPr>
        <w:jc w:val="center"/>
        <w:rPr>
          <w:bCs/>
          <w:lang w:bidi="or-IN"/>
        </w:rPr>
      </w:pPr>
      <w:r>
        <w:rPr>
          <w:b/>
          <w:bCs/>
          <w:lang w:bidi="or-IN"/>
        </w:rPr>
        <w:t>§ 8</w:t>
      </w:r>
    </w:p>
    <w:p w14:paraId="44788E76" w14:textId="1DAD86FF" w:rsidR="00EA19BF" w:rsidRDefault="00EA19BF" w:rsidP="00EA19BF">
      <w:pPr>
        <w:spacing w:after="240"/>
        <w:jc w:val="both"/>
        <w:rPr>
          <w:lang w:bidi="or-IN"/>
        </w:rPr>
      </w:pPr>
      <w:r w:rsidRPr="000809F8">
        <w:rPr>
          <w:lang w:bidi="or-IN"/>
        </w:rPr>
        <w:t>1. W celu właściwej realizacji praktyk</w:t>
      </w:r>
      <w:r w:rsidR="008A271E">
        <w:rPr>
          <w:lang w:bidi="or-IN"/>
        </w:rPr>
        <w:t>,</w:t>
      </w:r>
      <w:r w:rsidRPr="000809F8">
        <w:rPr>
          <w:lang w:bidi="or-IN"/>
        </w:rPr>
        <w:t xml:space="preserve"> </w:t>
      </w:r>
      <w:r w:rsidR="00E27D3B" w:rsidRPr="008A271E">
        <w:rPr>
          <w:lang w:bidi="or-IN"/>
        </w:rPr>
        <w:t xml:space="preserve">dziekan </w:t>
      </w:r>
      <w:r w:rsidR="008A271E">
        <w:rPr>
          <w:lang w:bidi="or-IN"/>
        </w:rPr>
        <w:t xml:space="preserve">powołuje </w:t>
      </w:r>
      <w:r w:rsidRPr="000809F8">
        <w:rPr>
          <w:lang w:bidi="or-IN"/>
        </w:rPr>
        <w:t>kierownika (w zależności od potrzeb wydziału) oraz opiekunów studenckich praktyk wakacyjnych/zawodowych</w:t>
      </w:r>
      <w:r w:rsidR="00203E62">
        <w:rPr>
          <w:lang w:bidi="or-IN"/>
        </w:rPr>
        <w:t>,</w:t>
      </w:r>
      <w:r w:rsidRPr="000809F8">
        <w:rPr>
          <w:lang w:bidi="or-IN"/>
        </w:rPr>
        <w:t xml:space="preserve"> spośród nauczycieli akademickich.</w:t>
      </w:r>
    </w:p>
    <w:p w14:paraId="10270818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2. Na wydziale może być powołany jeden kierownik praktyk.</w:t>
      </w:r>
    </w:p>
    <w:p w14:paraId="446E27D5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3. Na poszczególnych wydziałach powołuje się opiekunów w liczbie:</w:t>
      </w:r>
    </w:p>
    <w:p w14:paraId="50FAE92D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1) na Wydziale Lekarskim I -  jeden na każdym  roku,</w:t>
      </w:r>
    </w:p>
    <w:p w14:paraId="44D0322C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2) na Wydziale Lekarskim II - jeden na każdym kierunku, przy czym na kierunku lekarsko-dentystycznym jeden na każdym roku,</w:t>
      </w:r>
    </w:p>
    <w:p w14:paraId="02219F20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 xml:space="preserve">3) na Wydziale Farmaceutycznym- jeden na każdym kierunku, przy czym dwóch na kierunku farmacja, </w:t>
      </w:r>
    </w:p>
    <w:p w14:paraId="5EE239A2" w14:textId="572EB8C7" w:rsidR="00EA19BF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4) na Wydziale Nauk o Zdrowiu nie więcej, niż czterech na każdym kierunku.</w:t>
      </w:r>
    </w:p>
    <w:p w14:paraId="3673846F" w14:textId="6EEB27B4" w:rsidR="00FD4705" w:rsidRPr="005803E8" w:rsidRDefault="00FD4705" w:rsidP="00EA19BF">
      <w:pPr>
        <w:spacing w:before="120"/>
        <w:jc w:val="both"/>
        <w:rPr>
          <w:b/>
          <w:lang w:bidi="or-IN"/>
        </w:rPr>
      </w:pPr>
      <w:r w:rsidRPr="005803E8">
        <w:rPr>
          <w:lang w:bidi="or-IN"/>
        </w:rPr>
        <w:t>5) w Centrum Nauczania w Języku Angielskim – jeden na każdym kierunku</w:t>
      </w:r>
      <w:r w:rsidRPr="005803E8">
        <w:rPr>
          <w:b/>
          <w:lang w:bidi="or-IN"/>
        </w:rPr>
        <w:t>.</w:t>
      </w:r>
      <w:r w:rsidR="001E2BDF" w:rsidRPr="005803E8">
        <w:rPr>
          <w:b/>
          <w:lang w:bidi="or-IN"/>
        </w:rPr>
        <w:t xml:space="preserve">  </w:t>
      </w:r>
    </w:p>
    <w:p w14:paraId="27C9DFBC" w14:textId="2A664A51" w:rsidR="00EA19BF" w:rsidRPr="000809F8" w:rsidRDefault="00EA19BF" w:rsidP="00EA19BF">
      <w:pPr>
        <w:spacing w:before="120"/>
        <w:jc w:val="both"/>
        <w:rPr>
          <w:lang w:bidi="or-IN"/>
        </w:rPr>
      </w:pPr>
      <w:r>
        <w:rPr>
          <w:lang w:bidi="or-IN"/>
        </w:rPr>
        <w:t>4</w:t>
      </w:r>
      <w:r w:rsidRPr="000809F8">
        <w:rPr>
          <w:lang w:bidi="or-IN"/>
        </w:rPr>
        <w:t>. Liczba opiekunów, o których mowa w ust. 3, może zostać zwiększ</w:t>
      </w:r>
      <w:r w:rsidR="007D640E">
        <w:rPr>
          <w:lang w:bidi="or-IN"/>
        </w:rPr>
        <w:t xml:space="preserve">ona przez prorektora </w:t>
      </w:r>
      <w:r w:rsidRPr="000809F8">
        <w:rPr>
          <w:lang w:bidi="or-IN"/>
        </w:rPr>
        <w:t xml:space="preserve">ds. studenckich, na wniosek dziekana wydziału. </w:t>
      </w:r>
    </w:p>
    <w:p w14:paraId="0698FEA6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>
        <w:rPr>
          <w:lang w:bidi="or-IN"/>
        </w:rPr>
        <w:t>5</w:t>
      </w:r>
      <w:r w:rsidRPr="000809F8">
        <w:rPr>
          <w:lang w:bidi="or-IN"/>
        </w:rPr>
        <w:t>. Do obowiązków kierownika studenckich praktyk wakacyjnych/zawodowych należy:</w:t>
      </w:r>
    </w:p>
    <w:p w14:paraId="366DE77E" w14:textId="77777777" w:rsidR="00EA19BF" w:rsidRPr="000809F8" w:rsidRDefault="00EA19BF" w:rsidP="00EA19BF">
      <w:pPr>
        <w:numPr>
          <w:ilvl w:val="0"/>
          <w:numId w:val="19"/>
        </w:numPr>
        <w:tabs>
          <w:tab w:val="num" w:pos="720"/>
        </w:tabs>
        <w:spacing w:before="120" w:after="0" w:line="240" w:lineRule="auto"/>
        <w:ind w:left="1378" w:hanging="1094"/>
        <w:jc w:val="both"/>
        <w:rPr>
          <w:lang w:bidi="or-IN"/>
        </w:rPr>
      </w:pPr>
      <w:r w:rsidRPr="000809F8">
        <w:rPr>
          <w:lang w:bidi="or-IN"/>
        </w:rPr>
        <w:t>nadzór nad praktykami na wydziale,</w:t>
      </w:r>
    </w:p>
    <w:p w14:paraId="3156A7AA" w14:textId="77777777" w:rsidR="00EA19BF" w:rsidRPr="000809F8" w:rsidRDefault="00EA19BF" w:rsidP="00EA19BF">
      <w:pPr>
        <w:numPr>
          <w:ilvl w:val="0"/>
          <w:numId w:val="19"/>
        </w:numPr>
        <w:tabs>
          <w:tab w:val="num" w:pos="720"/>
        </w:tabs>
        <w:spacing w:before="120" w:after="0" w:line="240" w:lineRule="auto"/>
        <w:ind w:left="720" w:hanging="436"/>
        <w:jc w:val="both"/>
        <w:rPr>
          <w:lang w:bidi="or-IN"/>
        </w:rPr>
      </w:pPr>
      <w:r w:rsidRPr="000809F8">
        <w:rPr>
          <w:lang w:bidi="or-IN"/>
        </w:rPr>
        <w:t>organizacja spotkań z opiekunami praktyk,</w:t>
      </w:r>
    </w:p>
    <w:p w14:paraId="646AE4E5" w14:textId="77777777" w:rsidR="00EA19BF" w:rsidRPr="000809F8" w:rsidRDefault="00EA19BF" w:rsidP="00EA19BF">
      <w:pPr>
        <w:numPr>
          <w:ilvl w:val="0"/>
          <w:numId w:val="19"/>
        </w:numPr>
        <w:tabs>
          <w:tab w:val="num" w:pos="720"/>
        </w:tabs>
        <w:spacing w:before="120" w:after="0" w:line="240" w:lineRule="auto"/>
        <w:ind w:left="720" w:hanging="436"/>
        <w:jc w:val="both"/>
        <w:rPr>
          <w:lang w:bidi="or-IN"/>
        </w:rPr>
      </w:pPr>
      <w:r w:rsidRPr="000809F8">
        <w:rPr>
          <w:lang w:bidi="or-IN"/>
        </w:rPr>
        <w:t>współpraca z podmiotami, w których odbywają się praktyki,</w:t>
      </w:r>
    </w:p>
    <w:p w14:paraId="73DC119C" w14:textId="77777777" w:rsidR="00EA19BF" w:rsidRPr="000809F8" w:rsidRDefault="00EA19BF" w:rsidP="00EA19BF">
      <w:pPr>
        <w:numPr>
          <w:ilvl w:val="0"/>
          <w:numId w:val="19"/>
        </w:numPr>
        <w:tabs>
          <w:tab w:val="num" w:pos="720"/>
        </w:tabs>
        <w:spacing w:before="120" w:after="0" w:line="240" w:lineRule="auto"/>
        <w:ind w:left="720" w:hanging="436"/>
        <w:jc w:val="both"/>
        <w:rPr>
          <w:lang w:bidi="or-IN"/>
        </w:rPr>
      </w:pPr>
      <w:r w:rsidRPr="000809F8">
        <w:rPr>
          <w:lang w:bidi="or-IN"/>
        </w:rPr>
        <w:t>koordynacja działalności opiekunów powołanych na wydziale,</w:t>
      </w:r>
    </w:p>
    <w:p w14:paraId="5C9C8781" w14:textId="77777777" w:rsidR="00EA19BF" w:rsidRPr="000809F8" w:rsidRDefault="00EA19BF" w:rsidP="00EA19BF">
      <w:pPr>
        <w:numPr>
          <w:ilvl w:val="0"/>
          <w:numId w:val="19"/>
        </w:numPr>
        <w:tabs>
          <w:tab w:val="num" w:pos="720"/>
        </w:tabs>
        <w:spacing w:before="120" w:after="0" w:line="240" w:lineRule="auto"/>
        <w:ind w:left="641" w:hanging="357"/>
        <w:jc w:val="both"/>
        <w:rPr>
          <w:lang w:bidi="or-IN"/>
        </w:rPr>
      </w:pPr>
      <w:r w:rsidRPr="000809F8">
        <w:rPr>
          <w:lang w:bidi="or-IN"/>
        </w:rPr>
        <w:t>zatwierdzanie sprawozdań sporządzonych przez opiekunów praktyk,</w:t>
      </w:r>
    </w:p>
    <w:p w14:paraId="7C074730" w14:textId="77777777" w:rsidR="00EA19BF" w:rsidRPr="0091539E" w:rsidRDefault="00EA19BF" w:rsidP="00EA19BF">
      <w:pPr>
        <w:numPr>
          <w:ilvl w:val="0"/>
          <w:numId w:val="19"/>
        </w:numPr>
        <w:tabs>
          <w:tab w:val="num" w:pos="720"/>
        </w:tabs>
        <w:spacing w:before="120" w:after="0" w:line="240" w:lineRule="auto"/>
        <w:ind w:left="721" w:hanging="437"/>
        <w:jc w:val="both"/>
        <w:rPr>
          <w:lang w:bidi="or-IN"/>
        </w:rPr>
      </w:pPr>
      <w:r w:rsidRPr="000809F8">
        <w:rPr>
          <w:lang w:bidi="or-IN"/>
        </w:rPr>
        <w:t>sporządzenie sprawozdania z realizacji praktyk na wydziale,</w:t>
      </w:r>
      <w:r>
        <w:rPr>
          <w:lang w:bidi="or-IN"/>
        </w:rPr>
        <w:t xml:space="preserve"> zgodnie z załącznikiem </w:t>
      </w:r>
      <w:r w:rsidRPr="0091539E">
        <w:rPr>
          <w:lang w:bidi="or-IN"/>
        </w:rPr>
        <w:t>nr 4</w:t>
      </w:r>
    </w:p>
    <w:p w14:paraId="3E42E8C9" w14:textId="77777777" w:rsidR="00EA19BF" w:rsidRPr="000809F8" w:rsidRDefault="00EA19BF" w:rsidP="00EA19BF">
      <w:pPr>
        <w:numPr>
          <w:ilvl w:val="0"/>
          <w:numId w:val="19"/>
        </w:numPr>
        <w:tabs>
          <w:tab w:val="num" w:pos="720"/>
        </w:tabs>
        <w:spacing w:before="120" w:after="0" w:line="240" w:lineRule="auto"/>
        <w:ind w:left="721" w:hanging="437"/>
        <w:rPr>
          <w:lang w:bidi="or-IN"/>
        </w:rPr>
      </w:pPr>
      <w:r w:rsidRPr="0091539E">
        <w:rPr>
          <w:lang w:bidi="or-IN"/>
        </w:rPr>
        <w:t>wykonywanie</w:t>
      </w:r>
      <w:r w:rsidRPr="000809F8">
        <w:rPr>
          <w:lang w:bidi="or-IN"/>
        </w:rPr>
        <w:t xml:space="preserve"> innych czynności zleconych przez dziekana.</w:t>
      </w:r>
    </w:p>
    <w:p w14:paraId="27E933AC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>
        <w:rPr>
          <w:lang w:bidi="or-IN"/>
        </w:rPr>
        <w:t>6</w:t>
      </w:r>
      <w:r w:rsidRPr="000809F8">
        <w:rPr>
          <w:lang w:bidi="or-IN"/>
        </w:rPr>
        <w:t>. W przypadku nie powołania na wydziale kierownika prakt</w:t>
      </w:r>
      <w:r>
        <w:rPr>
          <w:lang w:bidi="or-IN"/>
        </w:rPr>
        <w:t>yk, obowiązki określone w ust. 5</w:t>
      </w:r>
      <w:r w:rsidRPr="000809F8">
        <w:rPr>
          <w:lang w:bidi="or-IN"/>
        </w:rPr>
        <w:t xml:space="preserve"> wykonuje osoba wskazana przez dziekana.</w:t>
      </w:r>
    </w:p>
    <w:p w14:paraId="3870205B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>
        <w:rPr>
          <w:lang w:bidi="or-IN"/>
        </w:rPr>
        <w:t>7</w:t>
      </w:r>
      <w:r w:rsidRPr="000809F8">
        <w:rPr>
          <w:lang w:bidi="or-IN"/>
        </w:rPr>
        <w:t>. Do obowiązków opiekuna praktyk należy:</w:t>
      </w:r>
    </w:p>
    <w:p w14:paraId="409618DA" w14:textId="77777777" w:rsidR="00EA19BF" w:rsidRPr="000809F8" w:rsidRDefault="00EA19BF" w:rsidP="00EA19BF">
      <w:pPr>
        <w:numPr>
          <w:ilvl w:val="0"/>
          <w:numId w:val="19"/>
        </w:numPr>
        <w:tabs>
          <w:tab w:val="num" w:pos="645"/>
        </w:tabs>
        <w:spacing w:before="120" w:after="0" w:line="240" w:lineRule="auto"/>
        <w:ind w:left="641" w:hanging="357"/>
        <w:jc w:val="both"/>
        <w:rPr>
          <w:lang w:bidi="or-IN"/>
        </w:rPr>
      </w:pPr>
      <w:r w:rsidRPr="000809F8">
        <w:rPr>
          <w:lang w:bidi="or-IN"/>
        </w:rPr>
        <w:t>organizacja spotkania ze studentami podlegającymi obowiązkowi odbycia praktyk,</w:t>
      </w:r>
    </w:p>
    <w:p w14:paraId="59443C35" w14:textId="77777777" w:rsidR="00EA19BF" w:rsidRPr="000809F8" w:rsidRDefault="00EA19BF" w:rsidP="00EA19BF">
      <w:pPr>
        <w:numPr>
          <w:ilvl w:val="0"/>
          <w:numId w:val="19"/>
        </w:numPr>
        <w:tabs>
          <w:tab w:val="num" w:pos="645"/>
        </w:tabs>
        <w:spacing w:before="120" w:after="0" w:line="240" w:lineRule="auto"/>
        <w:ind w:left="641" w:hanging="357"/>
        <w:jc w:val="both"/>
        <w:rPr>
          <w:lang w:bidi="or-IN"/>
        </w:rPr>
      </w:pPr>
      <w:r w:rsidRPr="000809F8">
        <w:rPr>
          <w:lang w:bidi="or-IN"/>
        </w:rPr>
        <w:t>przygotowanie imiennych list studentów lub skierowań na praktyki i innych niezbędnych dokumentów związanych z praktykami,</w:t>
      </w:r>
    </w:p>
    <w:p w14:paraId="29C6B55E" w14:textId="016ED34C" w:rsidR="00EA19BF" w:rsidRDefault="00EA19BF" w:rsidP="00EA19BF">
      <w:pPr>
        <w:numPr>
          <w:ilvl w:val="0"/>
          <w:numId w:val="19"/>
        </w:numPr>
        <w:tabs>
          <w:tab w:val="clear" w:pos="1324"/>
          <w:tab w:val="num" w:pos="567"/>
        </w:tabs>
        <w:spacing w:before="120" w:after="0" w:line="240" w:lineRule="auto"/>
        <w:ind w:left="641" w:hanging="357"/>
        <w:jc w:val="both"/>
        <w:rPr>
          <w:lang w:bidi="or-IN"/>
        </w:rPr>
      </w:pPr>
      <w:r w:rsidRPr="000809F8">
        <w:rPr>
          <w:lang w:bidi="or-IN"/>
        </w:rPr>
        <w:lastRenderedPageBreak/>
        <w:t xml:space="preserve">  przygotowanie zgodnie z obowiązującym wzor</w:t>
      </w:r>
      <w:r w:rsidR="007D640E">
        <w:rPr>
          <w:lang w:bidi="or-IN"/>
        </w:rPr>
        <w:t xml:space="preserve">em porozumień z podmiotami, </w:t>
      </w:r>
      <w:r w:rsidR="002F391C">
        <w:rPr>
          <w:lang w:bidi="or-IN"/>
        </w:rPr>
        <w:t>o których mowa w § 5</w:t>
      </w:r>
      <w:r w:rsidRPr="000809F8">
        <w:rPr>
          <w:lang w:bidi="or-IN"/>
        </w:rPr>
        <w:t xml:space="preserve"> ust. 3 i podpisywanie ich  z upoważnienia rektora,</w:t>
      </w:r>
    </w:p>
    <w:p w14:paraId="47289125" w14:textId="77777777" w:rsidR="00EA19BF" w:rsidRPr="00592734" w:rsidRDefault="00EA19BF" w:rsidP="00EA19BF">
      <w:pPr>
        <w:numPr>
          <w:ilvl w:val="0"/>
          <w:numId w:val="19"/>
        </w:numPr>
        <w:tabs>
          <w:tab w:val="clear" w:pos="1324"/>
          <w:tab w:val="num" w:pos="567"/>
        </w:tabs>
        <w:spacing w:before="120" w:after="0" w:line="240" w:lineRule="auto"/>
        <w:ind w:left="641" w:hanging="357"/>
        <w:jc w:val="both"/>
        <w:rPr>
          <w:lang w:bidi="or-IN"/>
        </w:rPr>
      </w:pPr>
      <w:r w:rsidRPr="00592734">
        <w:rPr>
          <w:lang w:bidi="or-IN"/>
        </w:rPr>
        <w:t>sporządzanie rejestru porozumień indywidualnych</w:t>
      </w:r>
      <w:r>
        <w:rPr>
          <w:lang w:bidi="or-IN"/>
        </w:rPr>
        <w:t>,</w:t>
      </w:r>
    </w:p>
    <w:p w14:paraId="7A55028B" w14:textId="77777777" w:rsidR="00EA19BF" w:rsidRPr="000809F8" w:rsidRDefault="00EA19BF" w:rsidP="00EA19BF">
      <w:pPr>
        <w:numPr>
          <w:ilvl w:val="0"/>
          <w:numId w:val="19"/>
        </w:numPr>
        <w:tabs>
          <w:tab w:val="num" w:pos="645"/>
        </w:tabs>
        <w:spacing w:before="120" w:after="0" w:line="240" w:lineRule="auto"/>
        <w:ind w:left="721" w:hanging="437"/>
        <w:jc w:val="both"/>
        <w:rPr>
          <w:lang w:bidi="or-IN"/>
        </w:rPr>
      </w:pPr>
      <w:r w:rsidRPr="000809F8">
        <w:rPr>
          <w:lang w:bidi="or-IN"/>
        </w:rPr>
        <w:t>sprawowanie nadzoru nad przebiegiem praktyk,</w:t>
      </w:r>
    </w:p>
    <w:p w14:paraId="2A4F80FD" w14:textId="77777777" w:rsidR="00EA19BF" w:rsidRPr="000809F8" w:rsidRDefault="00EA19BF" w:rsidP="00EA19BF">
      <w:pPr>
        <w:numPr>
          <w:ilvl w:val="0"/>
          <w:numId w:val="19"/>
        </w:numPr>
        <w:tabs>
          <w:tab w:val="num" w:pos="567"/>
        </w:tabs>
        <w:spacing w:before="120" w:after="0" w:line="240" w:lineRule="auto"/>
        <w:ind w:left="641" w:hanging="357"/>
        <w:jc w:val="both"/>
        <w:rPr>
          <w:lang w:bidi="or-IN"/>
        </w:rPr>
      </w:pPr>
      <w:r w:rsidRPr="000809F8">
        <w:rPr>
          <w:lang w:bidi="or-IN"/>
        </w:rPr>
        <w:t xml:space="preserve"> zaliczanie praktyk na podstawie wymaganych dokumentów oraz materiałów,</w:t>
      </w:r>
    </w:p>
    <w:p w14:paraId="4714325E" w14:textId="77777777" w:rsidR="00EA19BF" w:rsidRDefault="00EA19BF" w:rsidP="00EA19BF">
      <w:pPr>
        <w:numPr>
          <w:ilvl w:val="0"/>
          <w:numId w:val="19"/>
        </w:numPr>
        <w:tabs>
          <w:tab w:val="num" w:pos="645"/>
        </w:tabs>
        <w:spacing w:before="120" w:after="0" w:line="240" w:lineRule="auto"/>
        <w:ind w:left="721" w:hanging="437"/>
        <w:jc w:val="both"/>
        <w:rPr>
          <w:lang w:bidi="or-IN"/>
        </w:rPr>
      </w:pPr>
      <w:r w:rsidRPr="000809F8">
        <w:rPr>
          <w:lang w:bidi="or-IN"/>
        </w:rPr>
        <w:t>sporządzenie sprawozdania z realizacji praktyk, w zakresie wynika</w:t>
      </w:r>
      <w:r>
        <w:rPr>
          <w:lang w:bidi="or-IN"/>
        </w:rPr>
        <w:t xml:space="preserve">jącym z powołania, zgodnie z </w:t>
      </w:r>
      <w:r w:rsidRPr="0091539E">
        <w:rPr>
          <w:lang w:bidi="or-IN"/>
        </w:rPr>
        <w:t>załącznikiem nr 5</w:t>
      </w:r>
      <w:r>
        <w:rPr>
          <w:lang w:bidi="or-IN"/>
        </w:rPr>
        <w:t>,</w:t>
      </w:r>
    </w:p>
    <w:p w14:paraId="6CDD0C6C" w14:textId="77777777" w:rsidR="00EA19BF" w:rsidRPr="00592734" w:rsidRDefault="00EA19BF" w:rsidP="00EA19BF">
      <w:pPr>
        <w:numPr>
          <w:ilvl w:val="0"/>
          <w:numId w:val="19"/>
        </w:numPr>
        <w:tabs>
          <w:tab w:val="num" w:pos="645"/>
        </w:tabs>
        <w:spacing w:before="120" w:after="0" w:line="240" w:lineRule="auto"/>
        <w:ind w:left="721" w:hanging="437"/>
        <w:jc w:val="both"/>
        <w:rPr>
          <w:lang w:bidi="or-IN"/>
        </w:rPr>
      </w:pPr>
      <w:r w:rsidRPr="00592734">
        <w:rPr>
          <w:lang w:bidi="or-IN"/>
        </w:rPr>
        <w:t>przygotowanie zestawienia dotyczącego zrealizowanych praktyk na podstawie porozumień grupowych w poszczególnyc</w:t>
      </w:r>
      <w:r>
        <w:rPr>
          <w:lang w:bidi="or-IN"/>
        </w:rPr>
        <w:t xml:space="preserve">h podmiotach wg. </w:t>
      </w:r>
      <w:r w:rsidRPr="0091539E">
        <w:rPr>
          <w:lang w:bidi="or-IN"/>
        </w:rPr>
        <w:t>załącznika nr 6</w:t>
      </w:r>
      <w:r>
        <w:rPr>
          <w:lang w:bidi="or-IN"/>
        </w:rPr>
        <w:t>,</w:t>
      </w:r>
    </w:p>
    <w:p w14:paraId="6897DF62" w14:textId="4B1DD293" w:rsidR="00EA19BF" w:rsidRPr="000809F8" w:rsidRDefault="00EA19BF" w:rsidP="008A271E">
      <w:pPr>
        <w:numPr>
          <w:ilvl w:val="0"/>
          <w:numId w:val="19"/>
        </w:numPr>
        <w:tabs>
          <w:tab w:val="num" w:pos="645"/>
        </w:tabs>
        <w:spacing w:before="120" w:after="0" w:line="240" w:lineRule="auto"/>
        <w:ind w:left="720" w:hanging="436"/>
        <w:jc w:val="both"/>
        <w:rPr>
          <w:lang w:bidi="or-IN"/>
        </w:rPr>
      </w:pPr>
      <w:r w:rsidRPr="000809F8">
        <w:rPr>
          <w:lang w:bidi="or-IN"/>
        </w:rPr>
        <w:t>wykonywanie innych czynności zleconych przez  dziekana lub kierownika praktyk.</w:t>
      </w:r>
    </w:p>
    <w:p w14:paraId="0A6E16CB" w14:textId="77777777" w:rsidR="001E2BDF" w:rsidRDefault="001E2BDF" w:rsidP="008A271E">
      <w:pPr>
        <w:jc w:val="center"/>
        <w:rPr>
          <w:b/>
          <w:bCs/>
          <w:lang w:bidi="or-IN"/>
        </w:rPr>
      </w:pPr>
    </w:p>
    <w:p w14:paraId="2AFC5539" w14:textId="5C718E35" w:rsidR="00EA19BF" w:rsidRPr="008A271E" w:rsidRDefault="002F391C" w:rsidP="008A271E">
      <w:pPr>
        <w:jc w:val="center"/>
        <w:rPr>
          <w:b/>
          <w:bCs/>
          <w:lang w:bidi="or-IN"/>
        </w:rPr>
      </w:pPr>
      <w:r>
        <w:rPr>
          <w:b/>
          <w:bCs/>
          <w:lang w:bidi="or-IN"/>
        </w:rPr>
        <w:t>§ 9</w:t>
      </w:r>
    </w:p>
    <w:p w14:paraId="64B0A6D7" w14:textId="77777777" w:rsidR="005366CE" w:rsidRPr="00C77089" w:rsidRDefault="005366CE" w:rsidP="001E2BDF">
      <w:pPr>
        <w:tabs>
          <w:tab w:val="left" w:pos="284"/>
        </w:tabs>
        <w:spacing w:after="0" w:line="240" w:lineRule="auto"/>
        <w:jc w:val="both"/>
        <w:rPr>
          <w:lang w:bidi="or-IN"/>
        </w:rPr>
      </w:pPr>
      <w:r w:rsidRPr="000809F8">
        <w:rPr>
          <w:lang w:bidi="or-IN"/>
        </w:rPr>
        <w:t xml:space="preserve">Kierowników i opiekunów praktyk wakacyjnych/zawodowych powołuje się na okres </w:t>
      </w:r>
      <w:r>
        <w:rPr>
          <w:lang w:bidi="or-IN"/>
        </w:rPr>
        <w:br/>
      </w:r>
      <w:r w:rsidRPr="00C77089">
        <w:rPr>
          <w:lang w:bidi="or-IN"/>
        </w:rPr>
        <w:t xml:space="preserve">jednego roku akademickiego lub na okres kadencji władz Uczelni. </w:t>
      </w:r>
    </w:p>
    <w:p w14:paraId="3C6D1FC5" w14:textId="77777777" w:rsidR="001E2BDF" w:rsidRDefault="001E2BDF" w:rsidP="008A271E">
      <w:pPr>
        <w:jc w:val="center"/>
        <w:rPr>
          <w:b/>
          <w:bCs/>
          <w:lang w:bidi="or-IN"/>
        </w:rPr>
      </w:pPr>
    </w:p>
    <w:p w14:paraId="79DE183C" w14:textId="4D7573A4" w:rsidR="00EA19BF" w:rsidRPr="008A271E" w:rsidRDefault="002F391C" w:rsidP="008A271E">
      <w:pPr>
        <w:jc w:val="center"/>
        <w:rPr>
          <w:b/>
          <w:bCs/>
          <w:lang w:bidi="or-IN"/>
        </w:rPr>
      </w:pPr>
      <w:r>
        <w:rPr>
          <w:b/>
          <w:bCs/>
          <w:lang w:bidi="or-IN"/>
        </w:rPr>
        <w:t>§ 10</w:t>
      </w:r>
    </w:p>
    <w:p w14:paraId="5854BF37" w14:textId="77777777" w:rsidR="00EA19BF" w:rsidRPr="000809F8" w:rsidRDefault="00EA19BF" w:rsidP="00EA19BF">
      <w:pPr>
        <w:spacing w:after="240"/>
        <w:jc w:val="both"/>
        <w:rPr>
          <w:lang w:bidi="or-IN"/>
        </w:rPr>
      </w:pPr>
      <w:r w:rsidRPr="000809F8">
        <w:rPr>
          <w:lang w:bidi="or-IN"/>
        </w:rPr>
        <w:t xml:space="preserve">1. Po zakończeniu praktyk w danym roku akademickim, opiekun sporządza sprawozdanie </w:t>
      </w:r>
      <w:r w:rsidRPr="000809F8">
        <w:rPr>
          <w:lang w:bidi="or-IN"/>
        </w:rPr>
        <w:br/>
        <w:t xml:space="preserve">z przebiegu praktyk i przekazuje je  dziekanowi lub kierownikowi praktyk nie później, niż do 30 października danego roku. </w:t>
      </w:r>
    </w:p>
    <w:p w14:paraId="46387FEA" w14:textId="77777777" w:rsidR="00EA19BF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 xml:space="preserve">2. Kierownik praktyk lub osoba wyznaczona przez dziekana, sporządza sprawozdanie </w:t>
      </w:r>
      <w:r w:rsidRPr="000809F8">
        <w:rPr>
          <w:lang w:bidi="or-IN"/>
        </w:rPr>
        <w:br/>
        <w:t xml:space="preserve">z realizacji praktyk na wydziale i przekazuje je nie później, niż do 30 listopada danego roku  dziekanowi, który je zatwierdza. </w:t>
      </w:r>
    </w:p>
    <w:p w14:paraId="0090132C" w14:textId="77777777" w:rsidR="00EA19BF" w:rsidRPr="00AB638C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3. Sprawozdanie z realizacji p</w:t>
      </w:r>
      <w:r>
        <w:rPr>
          <w:lang w:bidi="or-IN"/>
        </w:rPr>
        <w:t xml:space="preserve">raktyk na wydziale przekazywane jest </w:t>
      </w:r>
      <w:r w:rsidRPr="000809F8">
        <w:rPr>
          <w:lang w:bidi="or-IN"/>
        </w:rPr>
        <w:t>prorektor</w:t>
      </w:r>
      <w:r>
        <w:rPr>
          <w:lang w:bidi="or-IN"/>
        </w:rPr>
        <w:t xml:space="preserve">owi  </w:t>
      </w:r>
      <w:r w:rsidRPr="000809F8">
        <w:rPr>
          <w:lang w:bidi="or-IN"/>
        </w:rPr>
        <w:t>ds. studenckich.</w:t>
      </w:r>
    </w:p>
    <w:p w14:paraId="4896FF7E" w14:textId="4824F334" w:rsidR="00EA19BF" w:rsidRPr="008A271E" w:rsidRDefault="002F391C" w:rsidP="008A271E">
      <w:pPr>
        <w:jc w:val="center"/>
        <w:rPr>
          <w:b/>
          <w:bCs/>
          <w:lang w:bidi="or-IN"/>
        </w:rPr>
      </w:pPr>
      <w:r>
        <w:rPr>
          <w:b/>
          <w:bCs/>
          <w:lang w:bidi="or-IN"/>
        </w:rPr>
        <w:t>§ 11</w:t>
      </w:r>
    </w:p>
    <w:p w14:paraId="63D452BC" w14:textId="77777777" w:rsidR="00EA19BF" w:rsidRPr="000809F8" w:rsidRDefault="00EA19BF" w:rsidP="00EA19BF">
      <w:pPr>
        <w:ind w:left="-74"/>
        <w:jc w:val="both"/>
        <w:rPr>
          <w:lang w:bidi="or-IN"/>
        </w:rPr>
      </w:pPr>
      <w:r w:rsidRPr="000809F8">
        <w:rPr>
          <w:lang w:bidi="or-IN"/>
        </w:rPr>
        <w:t xml:space="preserve">1. Kierownik praktyk oraz opiekun z tytułu pełnionej funkcji otrzymują dodatkowe wynagrodzenie. </w:t>
      </w:r>
    </w:p>
    <w:p w14:paraId="6376E33E" w14:textId="1F411A98" w:rsidR="00EA19BF" w:rsidRPr="008A271E" w:rsidRDefault="00EA19BF" w:rsidP="00EA19BF">
      <w:pPr>
        <w:spacing w:before="120"/>
        <w:ind w:left="-74"/>
        <w:jc w:val="both"/>
        <w:rPr>
          <w:lang w:bidi="or-IN"/>
        </w:rPr>
      </w:pPr>
      <w:r w:rsidRPr="00203E62">
        <w:rPr>
          <w:lang w:bidi="or-IN"/>
        </w:rPr>
        <w:t xml:space="preserve">2. Wysokość wynagrodzenia, o którym mowa w ust. 1, </w:t>
      </w:r>
      <w:r w:rsidR="00203E62" w:rsidRPr="008A271E">
        <w:rPr>
          <w:lang w:bidi="or-IN"/>
        </w:rPr>
        <w:t xml:space="preserve">ustalana jest wewnętrznymi przepisami Uczelni. </w:t>
      </w:r>
    </w:p>
    <w:p w14:paraId="77084978" w14:textId="19F81052" w:rsidR="00EA19BF" w:rsidRPr="008A271E" w:rsidRDefault="00EA19BF" w:rsidP="008A271E">
      <w:pPr>
        <w:spacing w:before="120"/>
        <w:ind w:left="-74"/>
        <w:jc w:val="both"/>
        <w:rPr>
          <w:b/>
          <w:color w:val="008000"/>
          <w:lang w:bidi="or-IN"/>
        </w:rPr>
      </w:pPr>
      <w:r w:rsidRPr="000809F8">
        <w:rPr>
          <w:lang w:bidi="or-IN"/>
        </w:rPr>
        <w:t>3. Dodatkowe wynagrodzenie wypłacane jest raz w roku, po zakończeniu praktyk, na podstawie zatwierdzonego</w:t>
      </w:r>
      <w:r>
        <w:rPr>
          <w:lang w:bidi="or-IN"/>
        </w:rPr>
        <w:t xml:space="preserve"> </w:t>
      </w:r>
      <w:r w:rsidRPr="00592734">
        <w:rPr>
          <w:lang w:bidi="or-IN"/>
        </w:rPr>
        <w:t>przez dziekana właściwego wydziału sprawozdania</w:t>
      </w:r>
      <w:r w:rsidRPr="000809F8">
        <w:rPr>
          <w:lang w:bidi="or-IN"/>
        </w:rPr>
        <w:t xml:space="preserve"> z przebiegu praktyk oraz </w:t>
      </w:r>
      <w:r>
        <w:rPr>
          <w:lang w:bidi="or-IN"/>
        </w:rPr>
        <w:t>załączonego w</w:t>
      </w:r>
      <w:r w:rsidRPr="000809F8">
        <w:rPr>
          <w:lang w:bidi="or-IN"/>
        </w:rPr>
        <w:t xml:space="preserve">niosku </w:t>
      </w:r>
      <w:r w:rsidRPr="00592734">
        <w:rPr>
          <w:lang w:bidi="or-IN"/>
        </w:rPr>
        <w:t>dziekana złożonego do prorektora ds. studenckich</w:t>
      </w:r>
      <w:r w:rsidRPr="008A271E">
        <w:rPr>
          <w:lang w:bidi="or-IN"/>
        </w:rPr>
        <w:t>.</w:t>
      </w:r>
    </w:p>
    <w:p w14:paraId="1A28D772" w14:textId="34658301" w:rsidR="00EA19BF" w:rsidRPr="008A271E" w:rsidRDefault="002F391C" w:rsidP="008A271E">
      <w:pPr>
        <w:jc w:val="center"/>
        <w:rPr>
          <w:b/>
          <w:bCs/>
          <w:color w:val="333333"/>
          <w:lang w:bidi="or-IN"/>
        </w:rPr>
      </w:pPr>
      <w:r>
        <w:rPr>
          <w:b/>
          <w:bCs/>
          <w:color w:val="333333"/>
          <w:lang w:bidi="or-IN"/>
        </w:rPr>
        <w:t>§ 12</w:t>
      </w:r>
    </w:p>
    <w:p w14:paraId="2BDDDE6C" w14:textId="77777777" w:rsidR="00EA19BF" w:rsidRPr="000809F8" w:rsidRDefault="00EA19BF" w:rsidP="00EA19BF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181" w:hanging="181"/>
        <w:rPr>
          <w:lang w:bidi="or-IN"/>
        </w:rPr>
      </w:pPr>
      <w:r w:rsidRPr="000809F8">
        <w:rPr>
          <w:lang w:bidi="or-IN"/>
        </w:rPr>
        <w:t>Studenci otrzymują od opiekuna:</w:t>
      </w:r>
    </w:p>
    <w:p w14:paraId="79AA9CF0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a) program praktyk,</w:t>
      </w:r>
    </w:p>
    <w:p w14:paraId="21539CE0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lastRenderedPageBreak/>
        <w:t>b) regulamin praktyk,</w:t>
      </w:r>
    </w:p>
    <w:p w14:paraId="1FB5F041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c) skierowanie na praktykę, o ile imienna lista studentów nie jest załączona do porozumienia,</w:t>
      </w:r>
    </w:p>
    <w:p w14:paraId="21CEADE7" w14:textId="77777777" w:rsidR="00EA19BF" w:rsidRDefault="00EA19BF" w:rsidP="00EA19BF">
      <w:pPr>
        <w:spacing w:before="120"/>
        <w:rPr>
          <w:color w:val="333333"/>
          <w:lang w:bidi="or-IN"/>
        </w:rPr>
      </w:pPr>
      <w:r w:rsidRPr="000809F8">
        <w:rPr>
          <w:lang w:bidi="or-IN"/>
        </w:rPr>
        <w:t>d) dzienniczek praktyk, książeczkę umiejętności praktycznych</w:t>
      </w:r>
      <w:r w:rsidRPr="000809F8">
        <w:rPr>
          <w:color w:val="333333"/>
          <w:lang w:bidi="or-IN"/>
        </w:rPr>
        <w:t xml:space="preserve"> </w:t>
      </w:r>
      <w:r w:rsidRPr="00592734">
        <w:rPr>
          <w:lang w:bidi="or-IN"/>
        </w:rPr>
        <w:t>lub kartę praktyk.</w:t>
      </w:r>
      <w:r w:rsidRPr="000809F8">
        <w:rPr>
          <w:color w:val="333333"/>
          <w:lang w:bidi="or-IN"/>
        </w:rPr>
        <w:t xml:space="preserve"> </w:t>
      </w:r>
    </w:p>
    <w:p w14:paraId="3A30BE3D" w14:textId="7BF10E58" w:rsidR="00EA19BF" w:rsidRPr="000809F8" w:rsidRDefault="00EA19BF" w:rsidP="005803E8">
      <w:pPr>
        <w:spacing w:before="120"/>
        <w:jc w:val="both"/>
      </w:pPr>
      <w:r w:rsidRPr="000809F8">
        <w:t>2. Na spotkaniu ze studentami opiekun zobowiązany jest poinformować studenta</w:t>
      </w:r>
      <w:r w:rsidR="005803E8">
        <w:t xml:space="preserve"> </w:t>
      </w:r>
      <w:r w:rsidRPr="000809F8">
        <w:t>o konieczności posiadania:</w:t>
      </w:r>
    </w:p>
    <w:p w14:paraId="7AFEEBB8" w14:textId="77777777" w:rsidR="00EA19BF" w:rsidRPr="000809F8" w:rsidRDefault="00EA19BF" w:rsidP="00EA19BF">
      <w:pPr>
        <w:autoSpaceDE w:val="0"/>
        <w:autoSpaceDN w:val="0"/>
        <w:adjustRightInd w:val="0"/>
        <w:spacing w:before="60"/>
        <w:jc w:val="both"/>
      </w:pPr>
      <w:r w:rsidRPr="000809F8">
        <w:t>a) ubezpieczenia od OC zawieranych indywidualnie przez studenta lub za pośrednictwem</w:t>
      </w:r>
      <w:r>
        <w:t xml:space="preserve"> </w:t>
      </w:r>
      <w:r w:rsidRPr="000809F8">
        <w:t>Uczelni z firmą ubezpieczeniową w zakresie odpowiedzialności za szkody wyrządzone przez studentów w trakcie odbywania praktyk studenckich przewidzianych w programie</w:t>
      </w:r>
      <w:r>
        <w:t xml:space="preserve"> </w:t>
      </w:r>
      <w:r w:rsidRPr="000809F8">
        <w:t>dydaktycznym studiów oraz w ramach innych programów przewidujących praktyki (międzynarodowe lub międzyuczelniane pr</w:t>
      </w:r>
      <w:r>
        <w:t>ogramy wymiany studentów, itp.),</w:t>
      </w:r>
    </w:p>
    <w:p w14:paraId="20A5EF93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b) zaświadczenia o szczepieniu przeciw WZW typu B, jeżeli jest wymagane,</w:t>
      </w:r>
    </w:p>
    <w:p w14:paraId="18E4AC74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c) aktualnej książeczki do celów sanitarno-epidemiologicznych, jeżeli jest wymagana,</w:t>
      </w:r>
    </w:p>
    <w:p w14:paraId="17B88DA6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d) ochronnego ubrania medycznego,</w:t>
      </w:r>
    </w:p>
    <w:p w14:paraId="1E1ED2ED" w14:textId="77777777" w:rsidR="00EA19BF" w:rsidRPr="000809F8" w:rsidRDefault="00EA19BF" w:rsidP="00EA19BF">
      <w:pPr>
        <w:spacing w:before="120"/>
        <w:jc w:val="both"/>
        <w:rPr>
          <w:i/>
          <w:color w:val="0000FF"/>
          <w:lang w:bidi="or-IN"/>
        </w:rPr>
      </w:pPr>
      <w:r w:rsidRPr="009B466A">
        <w:rPr>
          <w:color w:val="333333"/>
          <w:lang w:bidi="or-IN"/>
        </w:rPr>
        <w:t>e)</w:t>
      </w:r>
      <w:r w:rsidRPr="000809F8">
        <w:rPr>
          <w:i/>
          <w:color w:val="333333"/>
          <w:lang w:bidi="or-IN"/>
        </w:rPr>
        <w:t xml:space="preserve"> </w:t>
      </w:r>
      <w:r w:rsidRPr="00592734">
        <w:rPr>
          <w:lang w:bidi="or-IN"/>
        </w:rPr>
        <w:t>identyfikatora imiennego z logo Uczelni</w:t>
      </w:r>
      <w:r>
        <w:rPr>
          <w:lang w:bidi="or-IN"/>
        </w:rPr>
        <w:t>,</w:t>
      </w:r>
      <w:r w:rsidRPr="000809F8">
        <w:rPr>
          <w:i/>
          <w:color w:val="0000FF"/>
          <w:lang w:bidi="or-IN"/>
        </w:rPr>
        <w:t xml:space="preserve"> </w:t>
      </w:r>
    </w:p>
    <w:p w14:paraId="1F8E9BBA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f) właściwej dla danego wydziału dokumentacji niezbędnej do zaliczenia praktyki.</w:t>
      </w:r>
    </w:p>
    <w:p w14:paraId="3CF8E8F1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 xml:space="preserve">3. W uzasadnionych przypadkach, powyższych informacji udzielić może właściwy dziekanat. </w:t>
      </w:r>
    </w:p>
    <w:p w14:paraId="340D2C22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 xml:space="preserve">4. Student potwierdza własnoręcznym podpisem przyjęcie do wiadomości informacji, </w:t>
      </w:r>
      <w:r w:rsidRPr="000809F8">
        <w:rPr>
          <w:lang w:bidi="or-IN"/>
        </w:rPr>
        <w:br/>
        <w:t>o których mowa w ust. 2.</w:t>
      </w:r>
    </w:p>
    <w:p w14:paraId="06F3D87E" w14:textId="2BD85C96" w:rsidR="00EA19BF" w:rsidRPr="008A271E" w:rsidRDefault="002F391C" w:rsidP="008A271E">
      <w:pPr>
        <w:jc w:val="center"/>
        <w:rPr>
          <w:b/>
          <w:bCs/>
          <w:color w:val="333333"/>
          <w:lang w:bidi="or-IN"/>
        </w:rPr>
      </w:pPr>
      <w:r>
        <w:rPr>
          <w:b/>
          <w:bCs/>
          <w:color w:val="333333"/>
          <w:lang w:bidi="or-IN"/>
        </w:rPr>
        <w:t>§ 13</w:t>
      </w:r>
    </w:p>
    <w:p w14:paraId="53C51471" w14:textId="7846D8D5" w:rsidR="00EA19BF" w:rsidRPr="005803E8" w:rsidRDefault="00EA19BF" w:rsidP="00EA19BF">
      <w:pPr>
        <w:spacing w:after="240"/>
        <w:jc w:val="both"/>
        <w:rPr>
          <w:lang w:bidi="or-IN"/>
        </w:rPr>
      </w:pPr>
      <w:r w:rsidRPr="000809F8">
        <w:rPr>
          <w:color w:val="333333"/>
          <w:lang w:bidi="or-IN"/>
        </w:rPr>
        <w:t>1</w:t>
      </w:r>
      <w:r w:rsidRPr="000809F8">
        <w:rPr>
          <w:lang w:bidi="or-IN"/>
        </w:rPr>
        <w:t>. Praktyki realizowane są przez studentów w trakcie trwania roku akademickiego</w:t>
      </w:r>
      <w:r>
        <w:rPr>
          <w:lang w:bidi="or-IN"/>
        </w:rPr>
        <w:t>.</w:t>
      </w:r>
      <w:r w:rsidRPr="000809F8">
        <w:rPr>
          <w:lang w:bidi="or-IN"/>
        </w:rPr>
        <w:t xml:space="preserve"> </w:t>
      </w:r>
      <w:r w:rsidR="00FD4705" w:rsidRPr="005803E8">
        <w:rPr>
          <w:lang w:bidi="or-IN"/>
        </w:rPr>
        <w:t xml:space="preserve">W przypadku studentów anglojęzycznych praktyka wakacyjna odbywa się w okresie wakacyjnym, w wyjątkowych sytuacjach, za zgodą Dziekana, student może odbyć praktykę w trakcie trwania roku akademickiego, jednakże musi ona odbywać się w czasie wolnym od zajęć </w:t>
      </w:r>
      <w:r w:rsidR="007D640E" w:rsidRPr="005803E8">
        <w:rPr>
          <w:lang w:bidi="or-IN"/>
        </w:rPr>
        <w:t>dydaktycznych</w:t>
      </w:r>
      <w:r w:rsidR="00FD4705" w:rsidRPr="005803E8">
        <w:rPr>
          <w:lang w:bidi="or-IN"/>
        </w:rPr>
        <w:t>.</w:t>
      </w:r>
    </w:p>
    <w:p w14:paraId="4AAE1582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2. Praktyki powinny być zrealizowane i zaliczone przed rozpoczęciem kolejnego semestru albo roku akademickiego.</w:t>
      </w:r>
    </w:p>
    <w:p w14:paraId="137BE9A1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3. Zaliczenie praktyk jest warunkiem zaliczenia semestru albo roku studiów. W przypadku nie zaliczenia praktyk, za zgodą dziekana student może otrzymać wpis warunkowy na następny semestr lub rok akademicki z wyznaczonym terminem zaliczenia praktyk.</w:t>
      </w:r>
    </w:p>
    <w:p w14:paraId="13BE9152" w14:textId="77777777" w:rsidR="00EA19BF" w:rsidRPr="00592734" w:rsidRDefault="00EA19BF" w:rsidP="00EA19BF">
      <w:pPr>
        <w:spacing w:before="120"/>
        <w:jc w:val="both"/>
        <w:rPr>
          <w:lang w:bidi="or-IN"/>
        </w:rPr>
      </w:pPr>
      <w:r w:rsidRPr="00592734">
        <w:rPr>
          <w:lang w:bidi="or-IN"/>
        </w:rPr>
        <w:t>4. Przepisy zawarte w ust. 1 - 3 nie mają zastosowania do praktyk zawodowych sześciomiesięcznych realizowanych na kierunku farmacja.</w:t>
      </w:r>
    </w:p>
    <w:p w14:paraId="10D9A360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>
        <w:rPr>
          <w:lang w:bidi="or-IN"/>
        </w:rPr>
        <w:lastRenderedPageBreak/>
        <w:t xml:space="preserve">5. </w:t>
      </w:r>
      <w:r w:rsidRPr="000809F8">
        <w:rPr>
          <w:lang w:bidi="or-IN"/>
        </w:rPr>
        <w:t xml:space="preserve">Warunkiem zaliczenia praktyk jest przedłożenie przez studenta co najmniej jednego </w:t>
      </w:r>
      <w:r w:rsidRPr="000809F8">
        <w:rPr>
          <w:lang w:bidi="or-IN"/>
        </w:rPr>
        <w:br/>
        <w:t>z</w:t>
      </w:r>
      <w:r>
        <w:rPr>
          <w:lang w:bidi="or-IN"/>
        </w:rPr>
        <w:t xml:space="preserve"> </w:t>
      </w:r>
      <w:r w:rsidRPr="000809F8">
        <w:rPr>
          <w:lang w:bidi="or-IN"/>
        </w:rPr>
        <w:t>następujących dokumentów ustalonych w regulaminie praktyk:</w:t>
      </w:r>
    </w:p>
    <w:p w14:paraId="085D5047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 xml:space="preserve">a) potwierdzenia zrealizowania programu praktyk w terminie i miejscu wskazanym </w:t>
      </w:r>
      <w:r w:rsidRPr="000809F8">
        <w:rPr>
          <w:lang w:bidi="or-IN"/>
        </w:rPr>
        <w:br/>
        <w:t xml:space="preserve">w porozumieniu przez podmiot, w którym student odbywał praktykę, </w:t>
      </w:r>
    </w:p>
    <w:p w14:paraId="7EDD6252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b) dzienniczka praktyk/książeczki umiejętności praktycznych</w:t>
      </w:r>
      <w:r w:rsidRPr="00592734">
        <w:rPr>
          <w:lang w:bidi="or-IN"/>
        </w:rPr>
        <w:t>/karty praktyk</w:t>
      </w:r>
      <w:r w:rsidRPr="000809F8">
        <w:rPr>
          <w:color w:val="0000FF"/>
          <w:lang w:bidi="or-IN"/>
        </w:rPr>
        <w:t xml:space="preserve"> </w:t>
      </w:r>
      <w:r w:rsidRPr="000809F8">
        <w:rPr>
          <w:lang w:bidi="or-IN"/>
        </w:rPr>
        <w:t>z potwierdzeniem przez podmiot, w którym student odbywał praktyki, zrealizowania każdej umiejętności praktycznej ujętej w programie praktyk,</w:t>
      </w:r>
    </w:p>
    <w:p w14:paraId="0E11DC47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>
        <w:rPr>
          <w:lang w:bidi="or-IN"/>
        </w:rPr>
        <w:t>c) pracy zaliczeniowej (dot</w:t>
      </w:r>
      <w:r w:rsidRPr="00DE678A">
        <w:rPr>
          <w:lang w:bidi="or-IN"/>
        </w:rPr>
        <w:t>yczy</w:t>
      </w:r>
      <w:r w:rsidRPr="000809F8">
        <w:rPr>
          <w:lang w:bidi="or-IN"/>
        </w:rPr>
        <w:t xml:space="preserve"> kierunku  zdrowie publiczne specjalność zarządzanie w opiece zdrowotnej).</w:t>
      </w:r>
    </w:p>
    <w:p w14:paraId="5E3C4644" w14:textId="77777777" w:rsidR="00EA19BF" w:rsidRPr="00592734" w:rsidRDefault="00EA19BF" w:rsidP="00EA19BF">
      <w:pPr>
        <w:spacing w:before="120"/>
        <w:jc w:val="both"/>
        <w:rPr>
          <w:lang w:bidi="or-IN"/>
        </w:rPr>
      </w:pPr>
      <w:r w:rsidRPr="00592734">
        <w:rPr>
          <w:lang w:bidi="or-IN"/>
        </w:rPr>
        <w:t>6.</w:t>
      </w:r>
      <w:r>
        <w:rPr>
          <w:color w:val="0000FF"/>
          <w:lang w:bidi="or-IN"/>
        </w:rPr>
        <w:t xml:space="preserve"> </w:t>
      </w:r>
      <w:r w:rsidRPr="00592734">
        <w:rPr>
          <w:lang w:bidi="or-IN"/>
        </w:rPr>
        <w:t>Opiekun praktyk i dziekan wydziału dokonują zaliczenia praktyk w dzienniczku praktyk/książeczce umiejętności praktycznych/karcie praktyk.</w:t>
      </w:r>
    </w:p>
    <w:p w14:paraId="49607A91" w14:textId="77777777" w:rsidR="00EA19BF" w:rsidRPr="00592734" w:rsidRDefault="00EA19BF" w:rsidP="00EA19BF">
      <w:pPr>
        <w:spacing w:before="120"/>
        <w:jc w:val="both"/>
        <w:rPr>
          <w:lang w:bidi="or-IN"/>
        </w:rPr>
      </w:pPr>
      <w:r w:rsidRPr="00592734">
        <w:rPr>
          <w:lang w:bidi="or-IN"/>
        </w:rPr>
        <w:t>7. Zaliczenia praktyk w e-indeksie studenta dokonuje opiekun praktyk.</w:t>
      </w:r>
    </w:p>
    <w:p w14:paraId="154ADAAE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>
        <w:rPr>
          <w:lang w:bidi="or-IN"/>
        </w:rPr>
        <w:t>8</w:t>
      </w:r>
      <w:r w:rsidRPr="000809F8">
        <w:rPr>
          <w:lang w:bidi="or-IN"/>
        </w:rPr>
        <w:t>. W uzasadnionych przypadkach opiekun może uznać za podstawę zaliczenia praktyk również inne dokumenty, jeśli potwierdzają one zdobycie umiejętności ujętych w programie praktyk.</w:t>
      </w:r>
    </w:p>
    <w:p w14:paraId="6A6D5C37" w14:textId="37059CF4" w:rsidR="00EA19BF" w:rsidRPr="008A271E" w:rsidRDefault="00EA19BF" w:rsidP="008A271E">
      <w:pPr>
        <w:spacing w:before="120"/>
        <w:jc w:val="both"/>
        <w:rPr>
          <w:lang w:bidi="or-IN"/>
        </w:rPr>
      </w:pPr>
      <w:r>
        <w:rPr>
          <w:lang w:bidi="or-IN"/>
        </w:rPr>
        <w:t>9</w:t>
      </w:r>
      <w:r w:rsidRPr="000809F8">
        <w:rPr>
          <w:lang w:bidi="or-IN"/>
        </w:rPr>
        <w:t>. Zaliczenie praktyki realizowanej za granicą wymaga dostarczenia przez studenta oryginałów dokumentów potwierdzających zrealizowanie programu praktyki oraz tłumaczenia tych dokumentów na język polski przez tłumacza przysięgłego, z wyłączeniem studentów anglojęzycznych. Koszty tłumaczenia ponosi student.</w:t>
      </w:r>
    </w:p>
    <w:p w14:paraId="05DD6BE2" w14:textId="79C8EFFD" w:rsidR="00EA19BF" w:rsidRPr="008A271E" w:rsidRDefault="002F391C" w:rsidP="008A271E">
      <w:pPr>
        <w:jc w:val="center"/>
        <w:rPr>
          <w:b/>
          <w:bCs/>
          <w:color w:val="333333"/>
          <w:lang w:bidi="or-IN"/>
        </w:rPr>
      </w:pPr>
      <w:r>
        <w:rPr>
          <w:b/>
          <w:bCs/>
          <w:color w:val="333333"/>
          <w:lang w:bidi="or-IN"/>
        </w:rPr>
        <w:t>§ 14</w:t>
      </w:r>
    </w:p>
    <w:p w14:paraId="1A8082F0" w14:textId="77777777" w:rsidR="00EA19BF" w:rsidRPr="000809F8" w:rsidRDefault="00EA19BF" w:rsidP="00EA19BF">
      <w:pPr>
        <w:spacing w:after="240"/>
        <w:jc w:val="both"/>
        <w:rPr>
          <w:lang w:bidi="or-IN"/>
        </w:rPr>
      </w:pPr>
      <w:r w:rsidRPr="000809F8">
        <w:rPr>
          <w:color w:val="333333"/>
          <w:lang w:bidi="or-IN"/>
        </w:rPr>
        <w:t xml:space="preserve">1. </w:t>
      </w:r>
      <w:r w:rsidRPr="000809F8">
        <w:rPr>
          <w:lang w:bidi="or-IN"/>
        </w:rPr>
        <w:t xml:space="preserve">Zwolnienie, w całości lub w części, z obowiązku odbywania praktyk wakacyjnych/ zawodowych może nastąpić na udokumentowany wniosek studenta, potwierdzający zdobyte umiejętności praktyczne, w zależności od specyfiki wydziału. </w:t>
      </w:r>
    </w:p>
    <w:p w14:paraId="4F2BFB40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2. Wniosek, o którym mowa w ust. 1 wraz z dokumentami potwierdzającymi zdobyte umiejętności praktyczne należy złożyć we właściwym dziekanacie. Decyzję w sprawie zwolnienia studenta z obowiązku odbywania praktyk wakacyjnych/zawodowych podejmuje dziekan wydziału, po zasięgnięciu opinii właściwego opiekuna praktyk.</w:t>
      </w:r>
    </w:p>
    <w:p w14:paraId="65529A73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3. Umiejętności praktyczne mogą być zdobywane w szczególności w ramach:</w:t>
      </w:r>
    </w:p>
    <w:p w14:paraId="2CFC15C8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a) wykonywanego stosunku pracy,</w:t>
      </w:r>
    </w:p>
    <w:p w14:paraId="5DDC51A0" w14:textId="77777777" w:rsidR="00EA19BF" w:rsidRPr="000809F8" w:rsidRDefault="00EA19BF" w:rsidP="00EA19BF">
      <w:pPr>
        <w:spacing w:before="120"/>
        <w:jc w:val="both"/>
        <w:rPr>
          <w:lang w:bidi="or-IN"/>
        </w:rPr>
      </w:pPr>
      <w:r w:rsidRPr="000809F8">
        <w:rPr>
          <w:lang w:bidi="or-IN"/>
        </w:rPr>
        <w:t>b) wolontariatu,</w:t>
      </w:r>
    </w:p>
    <w:p w14:paraId="68345B43" w14:textId="77777777" w:rsidR="00EA19BF" w:rsidRPr="000809F8" w:rsidRDefault="00EA19BF" w:rsidP="00EA19BF">
      <w:pPr>
        <w:spacing w:before="120"/>
        <w:jc w:val="both"/>
        <w:rPr>
          <w:color w:val="333333"/>
          <w:lang w:bidi="or-IN"/>
        </w:rPr>
      </w:pPr>
      <w:r w:rsidRPr="000809F8">
        <w:rPr>
          <w:lang w:bidi="or-IN"/>
        </w:rPr>
        <w:t>c) udziału w pracach obozu, koła naukowego, zespołu realizującego prace na</w:t>
      </w:r>
      <w:r w:rsidRPr="000809F8">
        <w:rPr>
          <w:color w:val="333333"/>
          <w:lang w:bidi="or-IN"/>
        </w:rPr>
        <w:t>ukowe,</w:t>
      </w:r>
    </w:p>
    <w:p w14:paraId="38A6196E" w14:textId="05A2A6F3" w:rsidR="00EA19BF" w:rsidRPr="008A271E" w:rsidRDefault="00EA19BF" w:rsidP="008A271E">
      <w:pPr>
        <w:spacing w:before="120"/>
        <w:jc w:val="both"/>
        <w:rPr>
          <w:b/>
          <w:color w:val="943634"/>
          <w:lang w:bidi="or-IN"/>
        </w:rPr>
      </w:pPr>
      <w:r>
        <w:rPr>
          <w:color w:val="333333"/>
          <w:lang w:bidi="or-IN"/>
        </w:rPr>
        <w:t xml:space="preserve">d) </w:t>
      </w:r>
      <w:r w:rsidRPr="00BB542C">
        <w:rPr>
          <w:lang w:bidi="or-IN"/>
        </w:rPr>
        <w:t>innych form zdobywania d</w:t>
      </w:r>
      <w:r w:rsidRPr="000809F8">
        <w:rPr>
          <w:color w:val="333333"/>
          <w:lang w:bidi="or-IN"/>
        </w:rPr>
        <w:t xml:space="preserve">oświadczenia zawodowego. </w:t>
      </w:r>
    </w:p>
    <w:p w14:paraId="120803DF" w14:textId="14A8E260" w:rsidR="00EA19BF" w:rsidRPr="008A271E" w:rsidRDefault="002F391C" w:rsidP="008A271E">
      <w:pPr>
        <w:jc w:val="center"/>
        <w:rPr>
          <w:b/>
          <w:bCs/>
          <w:color w:val="333333"/>
          <w:lang w:bidi="or-IN"/>
        </w:rPr>
      </w:pPr>
      <w:r>
        <w:rPr>
          <w:b/>
          <w:bCs/>
          <w:color w:val="333333"/>
          <w:lang w:bidi="or-IN"/>
        </w:rPr>
        <w:t>§ 15</w:t>
      </w:r>
    </w:p>
    <w:p w14:paraId="588939D5" w14:textId="2BE56E83" w:rsidR="00EA19BF" w:rsidRPr="003F450B" w:rsidRDefault="00EA19BF" w:rsidP="00EA19BF">
      <w:pPr>
        <w:jc w:val="both"/>
        <w:rPr>
          <w:b/>
          <w:color w:val="943634"/>
          <w:lang w:bidi="or-IN"/>
        </w:rPr>
      </w:pPr>
      <w:r w:rsidRPr="000809F8">
        <w:rPr>
          <w:lang w:bidi="or-IN"/>
        </w:rPr>
        <w:lastRenderedPageBreak/>
        <w:t>1. Zw</w:t>
      </w:r>
      <w:r w:rsidR="002F391C">
        <w:rPr>
          <w:lang w:bidi="or-IN"/>
        </w:rPr>
        <w:t>olnienia, o których mowa w  § 14</w:t>
      </w:r>
      <w:r w:rsidRPr="000809F8">
        <w:rPr>
          <w:lang w:bidi="or-IN"/>
        </w:rPr>
        <w:t xml:space="preserve">  udziela się na dany rok akademicki.</w:t>
      </w:r>
      <w:r>
        <w:rPr>
          <w:lang w:bidi="or-IN"/>
        </w:rPr>
        <w:t xml:space="preserve"> </w:t>
      </w:r>
    </w:p>
    <w:p w14:paraId="237C8695" w14:textId="57B3CC9C" w:rsidR="00EA19BF" w:rsidRPr="000809F8" w:rsidRDefault="002F391C" w:rsidP="00EA19BF">
      <w:pPr>
        <w:spacing w:before="120"/>
        <w:jc w:val="both"/>
        <w:rPr>
          <w:lang w:bidi="or-IN"/>
        </w:rPr>
      </w:pPr>
      <w:r>
        <w:rPr>
          <w:lang w:bidi="or-IN"/>
        </w:rPr>
        <w:t>2. Student, który zgodnie z § 14</w:t>
      </w:r>
      <w:r w:rsidR="00EA19BF" w:rsidRPr="000809F8">
        <w:rPr>
          <w:lang w:bidi="or-IN"/>
        </w:rPr>
        <w:t xml:space="preserve"> uzyskał zwolnienie z praktyki w całości, otrzymuje stosowny wpis do indeksu tak, jakby zaliczył praktykę wakacyjną/zawodową w formie zorganizowanej przez Uczelnię.</w:t>
      </w:r>
    </w:p>
    <w:p w14:paraId="73F61ACD" w14:textId="247D6C14" w:rsidR="00EA19BF" w:rsidRPr="008A271E" w:rsidRDefault="002F391C" w:rsidP="008A271E">
      <w:pPr>
        <w:spacing w:before="120"/>
        <w:jc w:val="both"/>
        <w:rPr>
          <w:lang w:bidi="or-IN"/>
        </w:rPr>
      </w:pPr>
      <w:r>
        <w:rPr>
          <w:lang w:bidi="or-IN"/>
        </w:rPr>
        <w:t>3. Student, który zgodnie z § 14</w:t>
      </w:r>
      <w:r w:rsidR="00EA19BF" w:rsidRPr="000809F8">
        <w:rPr>
          <w:lang w:bidi="or-IN"/>
        </w:rPr>
        <w:t xml:space="preserve"> uzyskał zwolnienie z praktyki w części, otrzymuje stosowny wpis do indeksu po odbyciu praktyk wakacyjnych/zawodowych w pozostałym zakresie. </w:t>
      </w:r>
    </w:p>
    <w:p w14:paraId="16D12E1F" w14:textId="1D1AE604" w:rsidR="00EA19BF" w:rsidRPr="008A271E" w:rsidRDefault="002F391C" w:rsidP="008A271E">
      <w:pPr>
        <w:jc w:val="center"/>
        <w:rPr>
          <w:b/>
          <w:bCs/>
          <w:lang w:bidi="or-IN"/>
        </w:rPr>
      </w:pPr>
      <w:r>
        <w:rPr>
          <w:b/>
          <w:bCs/>
          <w:lang w:bidi="or-IN"/>
        </w:rPr>
        <w:t>§ 16</w:t>
      </w:r>
    </w:p>
    <w:p w14:paraId="16603992" w14:textId="4ABDA72B" w:rsidR="00EA19BF" w:rsidRPr="000F614C" w:rsidRDefault="00EA19BF" w:rsidP="000F614C">
      <w:pPr>
        <w:spacing w:after="240"/>
        <w:jc w:val="both"/>
        <w:rPr>
          <w:lang w:bidi="or-IN"/>
        </w:rPr>
      </w:pPr>
      <w:r w:rsidRPr="000809F8">
        <w:rPr>
          <w:lang w:bidi="or-IN"/>
        </w:rPr>
        <w:t>Program praktyk z potwierdzeniem jego zrealizowania, przez podmiot, w którym student odbywał praktyki, oraz dzienniczek praktyk/książeczka umiejętności praktycznych</w:t>
      </w:r>
      <w:r w:rsidRPr="00592734">
        <w:rPr>
          <w:lang w:bidi="or-IN"/>
        </w:rPr>
        <w:t>/karta praktyk pozostaje w teczce akt osobowych studenta.</w:t>
      </w:r>
    </w:p>
    <w:p w14:paraId="048D5C07" w14:textId="77777777" w:rsidR="00EA19BF" w:rsidRPr="000809F8" w:rsidRDefault="00EA19BF" w:rsidP="00EA19BF">
      <w:pPr>
        <w:jc w:val="right"/>
        <w:rPr>
          <w:bCs/>
        </w:rPr>
      </w:pPr>
    </w:p>
    <w:p w14:paraId="3E101EAF" w14:textId="77777777" w:rsidR="00EA19BF" w:rsidRPr="000809F8" w:rsidRDefault="00EA19BF" w:rsidP="00EA19BF">
      <w:pPr>
        <w:jc w:val="right"/>
        <w:rPr>
          <w:bCs/>
        </w:rPr>
      </w:pPr>
    </w:p>
    <w:sectPr w:rsidR="00EA19BF" w:rsidRPr="000809F8" w:rsidSect="001D0F09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7663D" w14:textId="77777777" w:rsidR="000D7F65" w:rsidRDefault="000D7F65" w:rsidP="0042725B">
      <w:pPr>
        <w:spacing w:after="0" w:line="240" w:lineRule="auto"/>
      </w:pPr>
      <w:r>
        <w:separator/>
      </w:r>
    </w:p>
  </w:endnote>
  <w:endnote w:type="continuationSeparator" w:id="0">
    <w:p w14:paraId="286C36FC" w14:textId="77777777" w:rsidR="000D7F65" w:rsidRDefault="000D7F65" w:rsidP="0042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B815A" w14:textId="77777777" w:rsidR="001E2BDF" w:rsidRDefault="001E2BDF" w:rsidP="00EE39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AE1615" w14:textId="77777777" w:rsidR="001E2BDF" w:rsidRDefault="001E2BDF" w:rsidP="002870C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5997D" w14:textId="6CE70CD5" w:rsidR="001E2BDF" w:rsidRDefault="001E2BDF" w:rsidP="00EE39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522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29E0576" w14:textId="77777777" w:rsidR="001E2BDF" w:rsidRDefault="001E2BDF" w:rsidP="002870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166D6" w14:textId="77777777" w:rsidR="000D7F65" w:rsidRDefault="000D7F65" w:rsidP="0042725B">
      <w:pPr>
        <w:spacing w:after="0" w:line="240" w:lineRule="auto"/>
      </w:pPr>
      <w:r>
        <w:separator/>
      </w:r>
    </w:p>
  </w:footnote>
  <w:footnote w:type="continuationSeparator" w:id="0">
    <w:p w14:paraId="5883564A" w14:textId="77777777" w:rsidR="000D7F65" w:rsidRDefault="000D7F65" w:rsidP="00427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D62AF7"/>
    <w:multiLevelType w:val="hybridMultilevel"/>
    <w:tmpl w:val="D8CA3C8C"/>
    <w:lvl w:ilvl="0" w:tplc="EEA4A8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D0E4A"/>
    <w:multiLevelType w:val="hybridMultilevel"/>
    <w:tmpl w:val="7B9ECD0E"/>
    <w:lvl w:ilvl="0" w:tplc="871CA14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F4887"/>
    <w:multiLevelType w:val="hybridMultilevel"/>
    <w:tmpl w:val="593E26EA"/>
    <w:lvl w:ilvl="0" w:tplc="37F04C94">
      <w:start w:val="1"/>
      <w:numFmt w:val="decimal"/>
      <w:lvlText w:val="%1."/>
      <w:lvlJc w:val="left"/>
      <w:pPr>
        <w:ind w:left="768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51220160">
      <w:start w:val="1"/>
      <w:numFmt w:val="decimal"/>
      <w:lvlText w:val="%2)"/>
      <w:lvlJc w:val="left"/>
      <w:pPr>
        <w:ind w:left="1191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2E7CBF2C">
      <w:start w:val="1"/>
      <w:numFmt w:val="lowerRoman"/>
      <w:lvlText w:val="%3"/>
      <w:lvlJc w:val="left"/>
      <w:pPr>
        <w:ind w:left="1420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98244924">
      <w:start w:val="1"/>
      <w:numFmt w:val="decimal"/>
      <w:lvlText w:val="%4"/>
      <w:lvlJc w:val="left"/>
      <w:pPr>
        <w:ind w:left="2140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366E22C">
      <w:start w:val="1"/>
      <w:numFmt w:val="lowerLetter"/>
      <w:lvlText w:val="%5"/>
      <w:lvlJc w:val="left"/>
      <w:pPr>
        <w:ind w:left="2860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2C2ABF5C">
      <w:start w:val="1"/>
      <w:numFmt w:val="lowerRoman"/>
      <w:lvlText w:val="%6"/>
      <w:lvlJc w:val="left"/>
      <w:pPr>
        <w:ind w:left="3580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A04AE132">
      <w:start w:val="1"/>
      <w:numFmt w:val="decimal"/>
      <w:lvlText w:val="%7"/>
      <w:lvlJc w:val="left"/>
      <w:pPr>
        <w:ind w:left="4300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D04791A">
      <w:start w:val="1"/>
      <w:numFmt w:val="lowerLetter"/>
      <w:lvlText w:val="%8"/>
      <w:lvlJc w:val="left"/>
      <w:pPr>
        <w:ind w:left="5020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7B10B3C4">
      <w:start w:val="1"/>
      <w:numFmt w:val="lowerRoman"/>
      <w:lvlText w:val="%9"/>
      <w:lvlJc w:val="left"/>
      <w:pPr>
        <w:ind w:left="5740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6" w15:restartNumberingAfterBreak="0">
    <w:nsid w:val="07FC7C0B"/>
    <w:multiLevelType w:val="hybridMultilevel"/>
    <w:tmpl w:val="60D2AD9A"/>
    <w:lvl w:ilvl="0" w:tplc="E0940D52">
      <w:start w:val="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71A19"/>
    <w:multiLevelType w:val="hybridMultilevel"/>
    <w:tmpl w:val="A6127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C6AFF"/>
    <w:multiLevelType w:val="hybridMultilevel"/>
    <w:tmpl w:val="B91E3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38D2"/>
    <w:multiLevelType w:val="hybridMultilevel"/>
    <w:tmpl w:val="2474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1C43"/>
    <w:multiLevelType w:val="hybridMultilevel"/>
    <w:tmpl w:val="F7200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2DE5"/>
    <w:multiLevelType w:val="hybridMultilevel"/>
    <w:tmpl w:val="D7FED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C21270C"/>
    <w:multiLevelType w:val="multilevel"/>
    <w:tmpl w:val="7D1C1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9F5DDD"/>
    <w:multiLevelType w:val="hybridMultilevel"/>
    <w:tmpl w:val="ADBA425C"/>
    <w:lvl w:ilvl="0" w:tplc="2A8A3B34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621586"/>
    <w:multiLevelType w:val="hybridMultilevel"/>
    <w:tmpl w:val="D95095C2"/>
    <w:lvl w:ilvl="0" w:tplc="68DC4782">
      <w:start w:val="1"/>
      <w:numFmt w:val="decimal"/>
      <w:lvlText w:val="%1"/>
      <w:lvlJc w:val="left"/>
      <w:pPr>
        <w:ind w:left="360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CC6C7B4">
      <w:start w:val="1"/>
      <w:numFmt w:val="decimal"/>
      <w:lvlText w:val="%2."/>
      <w:lvlJc w:val="left"/>
      <w:pPr>
        <w:ind w:left="767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BE241798">
      <w:start w:val="1"/>
      <w:numFmt w:val="lowerRoman"/>
      <w:lvlText w:val="%3"/>
      <w:lvlJc w:val="left"/>
      <w:pPr>
        <w:ind w:left="1505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9FB46CEE">
      <w:start w:val="1"/>
      <w:numFmt w:val="decimal"/>
      <w:lvlText w:val="%4"/>
      <w:lvlJc w:val="left"/>
      <w:pPr>
        <w:ind w:left="2225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47DAFFF0">
      <w:start w:val="1"/>
      <w:numFmt w:val="lowerLetter"/>
      <w:lvlText w:val="%5"/>
      <w:lvlJc w:val="left"/>
      <w:pPr>
        <w:ind w:left="2945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F745F3E">
      <w:start w:val="1"/>
      <w:numFmt w:val="lowerRoman"/>
      <w:lvlText w:val="%6"/>
      <w:lvlJc w:val="left"/>
      <w:pPr>
        <w:ind w:left="3665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46AFA08">
      <w:start w:val="1"/>
      <w:numFmt w:val="decimal"/>
      <w:lvlText w:val="%7"/>
      <w:lvlJc w:val="left"/>
      <w:pPr>
        <w:ind w:left="4385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A8CAA2A">
      <w:start w:val="1"/>
      <w:numFmt w:val="lowerLetter"/>
      <w:lvlText w:val="%8"/>
      <w:lvlJc w:val="left"/>
      <w:pPr>
        <w:ind w:left="5105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CF275A0">
      <w:start w:val="1"/>
      <w:numFmt w:val="lowerRoman"/>
      <w:lvlText w:val="%9"/>
      <w:lvlJc w:val="left"/>
      <w:pPr>
        <w:ind w:left="5825"/>
      </w:pPr>
      <w:rPr>
        <w:rFonts w:ascii="Tahoma" w:eastAsia="Times New Roman" w:hAnsi="Tahom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5" w15:restartNumberingAfterBreak="0">
    <w:nsid w:val="4E071BE0"/>
    <w:multiLevelType w:val="multilevel"/>
    <w:tmpl w:val="4730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EF3A1F"/>
    <w:multiLevelType w:val="hybridMultilevel"/>
    <w:tmpl w:val="95322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E0DE3"/>
    <w:multiLevelType w:val="hybridMultilevel"/>
    <w:tmpl w:val="FC026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200B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9F1D32"/>
    <w:multiLevelType w:val="hybridMultilevel"/>
    <w:tmpl w:val="524ED682"/>
    <w:lvl w:ilvl="0" w:tplc="EEA4A89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921372"/>
    <w:multiLevelType w:val="hybridMultilevel"/>
    <w:tmpl w:val="8D3E05DE"/>
    <w:lvl w:ilvl="0" w:tplc="7FA4195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6C4F4E"/>
    <w:multiLevelType w:val="hybridMultilevel"/>
    <w:tmpl w:val="0E82D40C"/>
    <w:lvl w:ilvl="0" w:tplc="A614E524">
      <w:start w:val="1"/>
      <w:numFmt w:val="bullet"/>
      <w:lvlText w:val=""/>
      <w:lvlJc w:val="left"/>
      <w:pPr>
        <w:tabs>
          <w:tab w:val="num" w:pos="1324"/>
        </w:tabs>
        <w:ind w:left="1381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5"/>
  </w:num>
  <w:num w:numId="7">
    <w:abstractNumId w:val="1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7"/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C1"/>
    <w:rsid w:val="00013A85"/>
    <w:rsid w:val="0001768E"/>
    <w:rsid w:val="00021637"/>
    <w:rsid w:val="0003724A"/>
    <w:rsid w:val="00037AC1"/>
    <w:rsid w:val="00060B83"/>
    <w:rsid w:val="00060D4A"/>
    <w:rsid w:val="000937B5"/>
    <w:rsid w:val="000A33D1"/>
    <w:rsid w:val="000D7F65"/>
    <w:rsid w:val="000F3EE2"/>
    <w:rsid w:val="000F614C"/>
    <w:rsid w:val="0010373B"/>
    <w:rsid w:val="00104A8E"/>
    <w:rsid w:val="0010750C"/>
    <w:rsid w:val="0011730B"/>
    <w:rsid w:val="00122BCC"/>
    <w:rsid w:val="0012425E"/>
    <w:rsid w:val="001244C5"/>
    <w:rsid w:val="00145F49"/>
    <w:rsid w:val="00164D16"/>
    <w:rsid w:val="00164DBF"/>
    <w:rsid w:val="0017539B"/>
    <w:rsid w:val="001963FD"/>
    <w:rsid w:val="001A1ABC"/>
    <w:rsid w:val="001D0F09"/>
    <w:rsid w:val="001D1589"/>
    <w:rsid w:val="001E2BDF"/>
    <w:rsid w:val="001E702D"/>
    <w:rsid w:val="00203E62"/>
    <w:rsid w:val="00214456"/>
    <w:rsid w:val="0021517E"/>
    <w:rsid w:val="00222193"/>
    <w:rsid w:val="00231089"/>
    <w:rsid w:val="00233A0E"/>
    <w:rsid w:val="00276BE7"/>
    <w:rsid w:val="002870CD"/>
    <w:rsid w:val="002903E7"/>
    <w:rsid w:val="002A2B62"/>
    <w:rsid w:val="002A52AF"/>
    <w:rsid w:val="002C4568"/>
    <w:rsid w:val="002C594E"/>
    <w:rsid w:val="002D78BD"/>
    <w:rsid w:val="002E3FDC"/>
    <w:rsid w:val="002E4D4A"/>
    <w:rsid w:val="002E6ECA"/>
    <w:rsid w:val="002F16C0"/>
    <w:rsid w:val="002F391C"/>
    <w:rsid w:val="002F414F"/>
    <w:rsid w:val="00315365"/>
    <w:rsid w:val="0032161A"/>
    <w:rsid w:val="00332B7D"/>
    <w:rsid w:val="00343453"/>
    <w:rsid w:val="003A6DD9"/>
    <w:rsid w:val="003B6BBE"/>
    <w:rsid w:val="003C697C"/>
    <w:rsid w:val="003D0090"/>
    <w:rsid w:val="003E1742"/>
    <w:rsid w:val="003E1E63"/>
    <w:rsid w:val="003F522A"/>
    <w:rsid w:val="00421ED2"/>
    <w:rsid w:val="0042725B"/>
    <w:rsid w:val="00436BBF"/>
    <w:rsid w:val="00451409"/>
    <w:rsid w:val="0047326B"/>
    <w:rsid w:val="00482381"/>
    <w:rsid w:val="00484602"/>
    <w:rsid w:val="004A0AF2"/>
    <w:rsid w:val="004B0A76"/>
    <w:rsid w:val="004B4408"/>
    <w:rsid w:val="004B5467"/>
    <w:rsid w:val="00501F27"/>
    <w:rsid w:val="0050364F"/>
    <w:rsid w:val="00507CBB"/>
    <w:rsid w:val="00522552"/>
    <w:rsid w:val="005268C3"/>
    <w:rsid w:val="005315DF"/>
    <w:rsid w:val="00532919"/>
    <w:rsid w:val="005366CE"/>
    <w:rsid w:val="005618DD"/>
    <w:rsid w:val="0057266A"/>
    <w:rsid w:val="005803E8"/>
    <w:rsid w:val="005A1F9C"/>
    <w:rsid w:val="005C5FA9"/>
    <w:rsid w:val="005E4795"/>
    <w:rsid w:val="005F6F9A"/>
    <w:rsid w:val="00602711"/>
    <w:rsid w:val="006101DE"/>
    <w:rsid w:val="00611EF6"/>
    <w:rsid w:val="00624B7D"/>
    <w:rsid w:val="00626933"/>
    <w:rsid w:val="00643885"/>
    <w:rsid w:val="00677CD1"/>
    <w:rsid w:val="006865F3"/>
    <w:rsid w:val="006968C4"/>
    <w:rsid w:val="006D44B5"/>
    <w:rsid w:val="006E0C82"/>
    <w:rsid w:val="006F6B38"/>
    <w:rsid w:val="007013E1"/>
    <w:rsid w:val="0071697E"/>
    <w:rsid w:val="0075108A"/>
    <w:rsid w:val="007655DF"/>
    <w:rsid w:val="00790CCF"/>
    <w:rsid w:val="00797305"/>
    <w:rsid w:val="0079787F"/>
    <w:rsid w:val="007B33F6"/>
    <w:rsid w:val="007C2CFF"/>
    <w:rsid w:val="007C3708"/>
    <w:rsid w:val="007C421F"/>
    <w:rsid w:val="007C458C"/>
    <w:rsid w:val="007D3B87"/>
    <w:rsid w:val="007D640E"/>
    <w:rsid w:val="007E3945"/>
    <w:rsid w:val="007F2CCB"/>
    <w:rsid w:val="00803181"/>
    <w:rsid w:val="008040D6"/>
    <w:rsid w:val="00825F2F"/>
    <w:rsid w:val="0082774A"/>
    <w:rsid w:val="0083379E"/>
    <w:rsid w:val="008375EB"/>
    <w:rsid w:val="0085010E"/>
    <w:rsid w:val="0085409E"/>
    <w:rsid w:val="00870713"/>
    <w:rsid w:val="00877592"/>
    <w:rsid w:val="00880905"/>
    <w:rsid w:val="00884BD4"/>
    <w:rsid w:val="008A2339"/>
    <w:rsid w:val="008A271E"/>
    <w:rsid w:val="008A5A33"/>
    <w:rsid w:val="008C725C"/>
    <w:rsid w:val="008D566F"/>
    <w:rsid w:val="008E131F"/>
    <w:rsid w:val="008F1D9C"/>
    <w:rsid w:val="00906FC4"/>
    <w:rsid w:val="009211FD"/>
    <w:rsid w:val="00926E22"/>
    <w:rsid w:val="00926F24"/>
    <w:rsid w:val="00962662"/>
    <w:rsid w:val="00974DCD"/>
    <w:rsid w:val="00985D26"/>
    <w:rsid w:val="00994AD8"/>
    <w:rsid w:val="00996F2A"/>
    <w:rsid w:val="009A1FA9"/>
    <w:rsid w:val="009A3FB1"/>
    <w:rsid w:val="009A5A8E"/>
    <w:rsid w:val="009B596E"/>
    <w:rsid w:val="009B6A37"/>
    <w:rsid w:val="00A14111"/>
    <w:rsid w:val="00A2282D"/>
    <w:rsid w:val="00A26E70"/>
    <w:rsid w:val="00A365BD"/>
    <w:rsid w:val="00A370F2"/>
    <w:rsid w:val="00A42C47"/>
    <w:rsid w:val="00A56C04"/>
    <w:rsid w:val="00A75161"/>
    <w:rsid w:val="00A77DDC"/>
    <w:rsid w:val="00A811FB"/>
    <w:rsid w:val="00A81C9C"/>
    <w:rsid w:val="00AB4802"/>
    <w:rsid w:val="00AB60E1"/>
    <w:rsid w:val="00AB6973"/>
    <w:rsid w:val="00AC17A5"/>
    <w:rsid w:val="00AC7A73"/>
    <w:rsid w:val="00AD270B"/>
    <w:rsid w:val="00AD50DB"/>
    <w:rsid w:val="00AE7A24"/>
    <w:rsid w:val="00B0287B"/>
    <w:rsid w:val="00B059D9"/>
    <w:rsid w:val="00B05D30"/>
    <w:rsid w:val="00B23322"/>
    <w:rsid w:val="00B23F87"/>
    <w:rsid w:val="00B438FD"/>
    <w:rsid w:val="00B74416"/>
    <w:rsid w:val="00B75AF3"/>
    <w:rsid w:val="00B83220"/>
    <w:rsid w:val="00B93EFE"/>
    <w:rsid w:val="00BD2B71"/>
    <w:rsid w:val="00C014FE"/>
    <w:rsid w:val="00C03D36"/>
    <w:rsid w:val="00C319ED"/>
    <w:rsid w:val="00C4001C"/>
    <w:rsid w:val="00C57EB9"/>
    <w:rsid w:val="00C823ED"/>
    <w:rsid w:val="00CF0A66"/>
    <w:rsid w:val="00D13AC9"/>
    <w:rsid w:val="00D330CB"/>
    <w:rsid w:val="00D34E8F"/>
    <w:rsid w:val="00D445D0"/>
    <w:rsid w:val="00D47ECB"/>
    <w:rsid w:val="00D82727"/>
    <w:rsid w:val="00D872EF"/>
    <w:rsid w:val="00DD7665"/>
    <w:rsid w:val="00DE06C2"/>
    <w:rsid w:val="00DF47DE"/>
    <w:rsid w:val="00E021EC"/>
    <w:rsid w:val="00E27D3B"/>
    <w:rsid w:val="00E27D6A"/>
    <w:rsid w:val="00E35C19"/>
    <w:rsid w:val="00E53626"/>
    <w:rsid w:val="00E8202D"/>
    <w:rsid w:val="00E840D8"/>
    <w:rsid w:val="00EA19BF"/>
    <w:rsid w:val="00EB4738"/>
    <w:rsid w:val="00EB6557"/>
    <w:rsid w:val="00ED1A31"/>
    <w:rsid w:val="00EE396F"/>
    <w:rsid w:val="00F02FC4"/>
    <w:rsid w:val="00F1631A"/>
    <w:rsid w:val="00F333C1"/>
    <w:rsid w:val="00F4084A"/>
    <w:rsid w:val="00F569E7"/>
    <w:rsid w:val="00F60F21"/>
    <w:rsid w:val="00F63F29"/>
    <w:rsid w:val="00F71039"/>
    <w:rsid w:val="00FB752B"/>
    <w:rsid w:val="00FC1397"/>
    <w:rsid w:val="00FD0550"/>
    <w:rsid w:val="00FD4705"/>
    <w:rsid w:val="00FD4941"/>
    <w:rsid w:val="00FE02D8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77AC5"/>
  <w15:docId w15:val="{B467DAFC-67BB-415A-8B39-40D73B10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665"/>
    <w:pPr>
      <w:spacing w:after="200" w:line="276" w:lineRule="auto"/>
    </w:pPr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0A33D1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19ED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333C1"/>
  </w:style>
  <w:style w:type="paragraph" w:styleId="Tekstdymka">
    <w:name w:val="Balloon Text"/>
    <w:basedOn w:val="Normalny"/>
    <w:link w:val="TekstdymkaZnak"/>
    <w:uiPriority w:val="99"/>
    <w:semiHidden/>
    <w:unhideWhenUsed/>
    <w:rsid w:val="0010750C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750C"/>
    <w:rPr>
      <w:rFonts w:ascii="Lucida Grande CE" w:hAnsi="Lucida Grande CE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25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725B"/>
    <w:rPr>
      <w:lang w:val="pl-PL"/>
    </w:rPr>
  </w:style>
  <w:style w:type="character" w:styleId="Odwoanieprzypisukocowego">
    <w:name w:val="endnote reference"/>
    <w:uiPriority w:val="99"/>
    <w:semiHidden/>
    <w:unhideWhenUsed/>
    <w:rsid w:val="0042725B"/>
    <w:rPr>
      <w:vertAlign w:val="superscript"/>
    </w:rPr>
  </w:style>
  <w:style w:type="character" w:styleId="Pogrubienie">
    <w:name w:val="Strong"/>
    <w:uiPriority w:val="22"/>
    <w:qFormat/>
    <w:rsid w:val="00EB6557"/>
    <w:rPr>
      <w:b/>
      <w:bCs/>
    </w:rPr>
  </w:style>
  <w:style w:type="paragraph" w:styleId="Bezodstpw">
    <w:name w:val="No Spacing"/>
    <w:uiPriority w:val="1"/>
    <w:qFormat/>
    <w:rsid w:val="00EB6557"/>
    <w:rPr>
      <w:sz w:val="22"/>
      <w:szCs w:val="22"/>
      <w:lang w:val="pl-PL"/>
    </w:rPr>
  </w:style>
  <w:style w:type="character" w:customStyle="1" w:styleId="Nagwek1Znak">
    <w:name w:val="Nagłówek 1 Znak"/>
    <w:link w:val="Nagwek1"/>
    <w:rsid w:val="000A33D1"/>
    <w:rPr>
      <w:rFonts w:ascii="Times New Roman" w:eastAsia="Times New Roman" w:hAnsi="Times New Roman"/>
      <w:b/>
      <w:sz w:val="24"/>
      <w:lang w:val="pl-PL" w:eastAsia="en-US"/>
    </w:rPr>
  </w:style>
  <w:style w:type="paragraph" w:styleId="Tekstpodstawowy">
    <w:name w:val="Body Text"/>
    <w:basedOn w:val="Normalny"/>
    <w:link w:val="TekstpodstawowyZnak"/>
    <w:rsid w:val="00D13AC9"/>
    <w:pPr>
      <w:spacing w:after="0" w:line="240" w:lineRule="auto"/>
      <w:jc w:val="both"/>
    </w:pPr>
    <w:rPr>
      <w:rFonts w:ascii="Georgia" w:eastAsia="Times New Roman" w:hAnsi="Georgia"/>
      <w:sz w:val="24"/>
      <w:szCs w:val="24"/>
    </w:rPr>
  </w:style>
  <w:style w:type="character" w:customStyle="1" w:styleId="TekstpodstawowyZnak">
    <w:name w:val="Tekst podstawowy Znak"/>
    <w:link w:val="Tekstpodstawowy"/>
    <w:rsid w:val="00D13AC9"/>
    <w:rPr>
      <w:rFonts w:ascii="Georgia" w:eastAsia="Times New Roman" w:hAnsi="Georgia"/>
      <w:sz w:val="24"/>
      <w:szCs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870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70CD"/>
    <w:rPr>
      <w:sz w:val="22"/>
      <w:szCs w:val="22"/>
      <w:lang w:val="pl-PL"/>
    </w:rPr>
  </w:style>
  <w:style w:type="character" w:styleId="Numerstrony">
    <w:name w:val="page number"/>
    <w:uiPriority w:val="99"/>
    <w:semiHidden/>
    <w:unhideWhenUsed/>
    <w:rsid w:val="002870CD"/>
  </w:style>
  <w:style w:type="character" w:customStyle="1" w:styleId="tgc">
    <w:name w:val="_tgc"/>
    <w:rsid w:val="009A1FA9"/>
  </w:style>
  <w:style w:type="character" w:customStyle="1" w:styleId="Nagwek2Znak">
    <w:name w:val="Nagłówek 2 Znak"/>
    <w:link w:val="Nagwek2"/>
    <w:uiPriority w:val="9"/>
    <w:semiHidden/>
    <w:rsid w:val="00C319ED"/>
    <w:rPr>
      <w:rFonts w:ascii="Calibri" w:eastAsia="MS Gothic" w:hAnsi="Calibri" w:cs="Times New Roman"/>
      <w:b/>
      <w:bCs/>
      <w:i/>
      <w:iCs/>
      <w:sz w:val="28"/>
      <w:szCs w:val="28"/>
      <w:lang w:val="pl-PL"/>
    </w:rPr>
  </w:style>
  <w:style w:type="character" w:styleId="Hipercze">
    <w:name w:val="Hyperlink"/>
    <w:uiPriority w:val="99"/>
    <w:semiHidden/>
    <w:unhideWhenUsed/>
    <w:rsid w:val="00C319ED"/>
    <w:rPr>
      <w:color w:val="0000FF"/>
      <w:u w:val="single"/>
    </w:rPr>
  </w:style>
  <w:style w:type="character" w:customStyle="1" w:styleId="breadcrumb">
    <w:name w:val="breadcrumb"/>
    <w:rsid w:val="00C319ED"/>
  </w:style>
  <w:style w:type="paragraph" w:customStyle="1" w:styleId="publication-title">
    <w:name w:val="publication-title"/>
    <w:basedOn w:val="Normalny"/>
    <w:rsid w:val="00C319E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cs-CZ"/>
    </w:rPr>
  </w:style>
  <w:style w:type="character" w:customStyle="1" w:styleId="portlet-title-text">
    <w:name w:val="portlet-title-text"/>
    <w:rsid w:val="00C319ED"/>
  </w:style>
  <w:style w:type="paragraph" w:styleId="NormalnyWeb">
    <w:name w:val="Normal (Web)"/>
    <w:basedOn w:val="Normalny"/>
    <w:unhideWhenUsed/>
    <w:rsid w:val="00C319E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cs-CZ"/>
    </w:rPr>
  </w:style>
  <w:style w:type="paragraph" w:customStyle="1" w:styleId="text-on-right">
    <w:name w:val="text-on-right"/>
    <w:basedOn w:val="Normalny"/>
    <w:rsid w:val="00C319E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cs-CZ"/>
    </w:rPr>
  </w:style>
  <w:style w:type="character" w:customStyle="1" w:styleId="bold">
    <w:name w:val="bold"/>
    <w:rsid w:val="00C319ED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319E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cs-CZ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C319ED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319E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cs-CZ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C319ED"/>
    <w:rPr>
      <w:rFonts w:ascii="Arial" w:hAnsi="Arial" w:cs="Arial"/>
      <w:vanish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A2282D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Style">
    <w:name w:val="Style"/>
    <w:rsid w:val="00EA19B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84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0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1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0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8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8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9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7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4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6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7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50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48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68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92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18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73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5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64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14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79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5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35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64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82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98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46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16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91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06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51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40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59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85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55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15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63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99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91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00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1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80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99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5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80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15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34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6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1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88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01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82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01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85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03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87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69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84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93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9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0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98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59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4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30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69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7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64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98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8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95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12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0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54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80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0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48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9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60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35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1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33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22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34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41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25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4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95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01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73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79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35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24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1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6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83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3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24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09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15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59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9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90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4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81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27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16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4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37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38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95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07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63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59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18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75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3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5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40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10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17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0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02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94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68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14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5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51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05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91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85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31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5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3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9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7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3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93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82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73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69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2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55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1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06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06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53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00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87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61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1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0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5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9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98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5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58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45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0164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4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1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7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4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4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7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13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3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0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42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5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5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53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80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68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0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91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97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1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16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95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56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2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64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21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5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25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8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52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95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92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12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9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80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75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52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17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24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81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28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0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4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73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0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4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25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04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84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74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82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86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64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1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59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94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1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12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12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88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96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1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34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78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89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4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97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26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09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00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65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59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95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8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5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25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88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4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02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4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3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26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8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45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97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24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80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88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58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6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13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66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9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39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54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63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60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88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85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7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0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29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87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1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409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2E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3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2E2E2"/>
                                    <w:bottom w:val="single" w:sz="6" w:space="0" w:color="E2E2E2"/>
                                    <w:right w:val="single" w:sz="6" w:space="11" w:color="E2E2E2"/>
                                  </w:divBdr>
                                  <w:divsChild>
                                    <w:div w:id="201067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8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1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1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2E2E2"/>
                                    <w:bottom w:val="none" w:sz="0" w:space="0" w:color="auto"/>
                                    <w:right w:val="single" w:sz="6" w:space="11" w:color="E2E2E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33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07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0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2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428B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5099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8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93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2F2F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10" w:color="F2F2F2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05151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5" w:color="F2F2F2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3377118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9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2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4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0663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64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65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05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99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9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2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01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10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99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74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82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1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4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03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9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4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53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49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94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81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2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17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06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2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84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54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49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0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54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44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82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12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91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12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77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89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18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76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79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12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4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46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82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19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99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35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95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4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4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51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16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60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7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19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79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45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40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02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2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1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UMP</cp:lastModifiedBy>
  <cp:revision>2</cp:revision>
  <cp:lastPrinted>2018-06-20T12:15:00Z</cp:lastPrinted>
  <dcterms:created xsi:type="dcterms:W3CDTF">2018-06-29T11:12:00Z</dcterms:created>
  <dcterms:modified xsi:type="dcterms:W3CDTF">2018-06-29T11:12:00Z</dcterms:modified>
</cp:coreProperties>
</file>