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93E5D" w:rsidRPr="0066123A" w:rsidRDefault="00693E5D" w:rsidP="00693E5D">
      <w:pPr>
        <w:rPr>
          <w:rFonts w:cstheme="minorHAnsi"/>
          <w:sz w:val="32"/>
          <w:szCs w:val="32"/>
          <w:lang w:val="en-US"/>
        </w:rPr>
      </w:pPr>
    </w:p>
    <w:p w14:paraId="704904EE" w14:textId="441A13AE" w:rsidR="00693E5D" w:rsidRPr="0066123A" w:rsidRDefault="00BF7F27" w:rsidP="009C547E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ab/>
      </w:r>
      <w:r w:rsidRPr="009F7640">
        <w:rPr>
          <w:rFonts w:ascii="Cambria" w:hAnsi="Cambria"/>
          <w:sz w:val="36"/>
          <w:szCs w:val="36"/>
          <w:lang w:val="en-US"/>
        </w:rPr>
        <w:t xml:space="preserve"> </w:t>
      </w:r>
      <w:r w:rsidR="009C547E">
        <w:rPr>
          <w:rFonts w:ascii="Cambria" w:hAnsi="Cambria"/>
          <w:sz w:val="36"/>
          <w:szCs w:val="36"/>
          <w:lang w:val="en-US"/>
        </w:rPr>
        <w:tab/>
      </w:r>
      <w:r w:rsidR="009C547E">
        <w:rPr>
          <w:rFonts w:ascii="Cambria" w:hAnsi="Cambria"/>
          <w:sz w:val="36"/>
          <w:szCs w:val="36"/>
          <w:lang w:val="en-US"/>
        </w:rPr>
        <w:tab/>
      </w:r>
      <w:r w:rsidR="009C547E">
        <w:rPr>
          <w:rFonts w:ascii="Cambria" w:hAnsi="Cambria"/>
          <w:sz w:val="36"/>
          <w:szCs w:val="36"/>
          <w:lang w:val="en-US"/>
        </w:rPr>
        <w:tab/>
      </w:r>
      <w:r w:rsidR="009C547E">
        <w:rPr>
          <w:rFonts w:ascii="Cambria" w:hAnsi="Cambria"/>
          <w:sz w:val="36"/>
          <w:szCs w:val="36"/>
          <w:lang w:val="en-US"/>
        </w:rPr>
        <w:tab/>
      </w:r>
      <w:r w:rsidR="009C547E">
        <w:rPr>
          <w:rFonts w:ascii="Cambria" w:hAnsi="Cambria"/>
          <w:sz w:val="36"/>
          <w:szCs w:val="36"/>
          <w:lang w:val="en-US"/>
        </w:rPr>
        <w:tab/>
      </w:r>
      <w:r w:rsidR="00693E5D" w:rsidRPr="0066123A">
        <w:rPr>
          <w:rFonts w:cstheme="minorHAnsi"/>
          <w:sz w:val="32"/>
          <w:szCs w:val="32"/>
          <w:lang w:val="en-US"/>
        </w:rPr>
        <w:t>AGENDA</w:t>
      </w:r>
    </w:p>
    <w:p w14:paraId="54B9D824" w14:textId="6688F0BB" w:rsidR="00BF5842" w:rsidRDefault="0066123A" w:rsidP="006A417F">
      <w:pPr>
        <w:jc w:val="center"/>
        <w:rPr>
          <w:rFonts w:cstheme="minorHAnsi"/>
          <w:b/>
          <w:sz w:val="22"/>
          <w:szCs w:val="22"/>
          <w:lang w:val="en-US"/>
        </w:rPr>
      </w:pPr>
      <w:r w:rsidRPr="0066123A">
        <w:rPr>
          <w:rFonts w:cstheme="minorHAnsi"/>
          <w:sz w:val="32"/>
          <w:szCs w:val="32"/>
          <w:lang w:val="en-US"/>
        </w:rPr>
        <w:t>Day 1, July 5</w:t>
      </w:r>
      <w:r w:rsidRPr="006A417F">
        <w:rPr>
          <w:rFonts w:cstheme="minorHAnsi"/>
          <w:sz w:val="32"/>
          <w:szCs w:val="32"/>
          <w:vertAlign w:val="superscript"/>
          <w:lang w:val="en-US"/>
        </w:rPr>
        <w:t>th</w:t>
      </w:r>
      <w:r w:rsidRPr="0066123A">
        <w:rPr>
          <w:rFonts w:cstheme="minorHAnsi"/>
          <w:sz w:val="32"/>
          <w:szCs w:val="32"/>
          <w:lang w:val="en-US"/>
        </w:rPr>
        <w:t>, 9:00 – 1</w:t>
      </w:r>
      <w:r w:rsidR="00F90F6E">
        <w:rPr>
          <w:rFonts w:cstheme="minorHAnsi"/>
          <w:sz w:val="32"/>
          <w:szCs w:val="32"/>
          <w:lang w:val="en-US"/>
        </w:rPr>
        <w:t>6</w:t>
      </w:r>
      <w:r w:rsidRPr="0066123A">
        <w:rPr>
          <w:rFonts w:cstheme="minorHAnsi"/>
          <w:sz w:val="32"/>
          <w:szCs w:val="32"/>
          <w:lang w:val="en-US"/>
        </w:rPr>
        <w:t>:</w:t>
      </w:r>
      <w:r w:rsidR="00F90F6E">
        <w:rPr>
          <w:rFonts w:cstheme="minorHAnsi"/>
          <w:sz w:val="32"/>
          <w:szCs w:val="32"/>
          <w:lang w:val="en-US"/>
        </w:rPr>
        <w:t>4</w:t>
      </w:r>
      <w:r w:rsidRPr="0066123A">
        <w:rPr>
          <w:rFonts w:cstheme="minorHAnsi"/>
          <w:sz w:val="32"/>
          <w:szCs w:val="32"/>
          <w:lang w:val="en-US"/>
        </w:rPr>
        <w:t>0</w:t>
      </w:r>
    </w:p>
    <w:p w14:paraId="277BAA65" w14:textId="2D53A360" w:rsidR="00BF5842" w:rsidRPr="00BF5842" w:rsidRDefault="00BF5842" w:rsidP="006A417F">
      <w:pPr>
        <w:jc w:val="center"/>
        <w:rPr>
          <w:rFonts w:cstheme="minorHAnsi"/>
          <w:lang w:val="en-US"/>
        </w:rPr>
      </w:pPr>
      <w:r w:rsidRPr="00BF5842">
        <w:rPr>
          <w:rFonts w:cstheme="minorHAnsi"/>
          <w:b/>
          <w:lang w:val="en-US"/>
        </w:rPr>
        <w:t xml:space="preserve">Conference venue: </w:t>
      </w:r>
      <w:hyperlink r:id="rId8" w:history="1">
        <w:r w:rsidRPr="00BF5842">
          <w:rPr>
            <w:rStyle w:val="Hipercze"/>
            <w:rFonts w:cstheme="minorHAnsi"/>
            <w:b/>
            <w:lang w:val="en-US"/>
          </w:rPr>
          <w:t xml:space="preserve">PUMS Congress Center, </w:t>
        </w:r>
        <w:proofErr w:type="spellStart"/>
        <w:r w:rsidRPr="00BF5842">
          <w:rPr>
            <w:rStyle w:val="Hipercze"/>
            <w:rFonts w:cstheme="minorHAnsi"/>
            <w:b/>
            <w:lang w:val="en-US"/>
          </w:rPr>
          <w:t>Przybyszewskiego</w:t>
        </w:r>
        <w:proofErr w:type="spellEnd"/>
        <w:r w:rsidRPr="00BF5842">
          <w:rPr>
            <w:rStyle w:val="Hipercze"/>
            <w:rFonts w:cstheme="minorHAnsi"/>
            <w:b/>
            <w:lang w:val="en-US"/>
          </w:rPr>
          <w:t xml:space="preserve"> 37a, </w:t>
        </w:r>
        <w:proofErr w:type="spellStart"/>
        <w:r w:rsidRPr="00BF5842">
          <w:rPr>
            <w:rStyle w:val="Hipercze"/>
            <w:rFonts w:cstheme="minorHAnsi"/>
            <w:b/>
            <w:lang w:val="en-US"/>
          </w:rPr>
          <w:t>Poznań</w:t>
        </w:r>
        <w:proofErr w:type="spellEnd"/>
      </w:hyperlink>
    </w:p>
    <w:tbl>
      <w:tblPr>
        <w:tblStyle w:val="Tabela-Siatka"/>
        <w:tblpPr w:leftFromText="180" w:rightFromText="180" w:vertAnchor="page" w:horzAnchor="margin" w:tblpY="3446"/>
        <w:tblW w:w="951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20" w:firstRow="1" w:lastRow="0" w:firstColumn="0" w:lastColumn="0" w:noHBand="0" w:noVBand="1"/>
      </w:tblPr>
      <w:tblGrid>
        <w:gridCol w:w="1860"/>
        <w:gridCol w:w="7653"/>
      </w:tblGrid>
      <w:tr w:rsidR="00997CB6" w:rsidRPr="00772131" w14:paraId="482B288F" w14:textId="77777777" w:rsidTr="7A142870">
        <w:trPr>
          <w:trHeight w:val="454"/>
        </w:trPr>
        <w:tc>
          <w:tcPr>
            <w:tcW w:w="1860" w:type="dxa"/>
            <w:shd w:val="clear" w:color="auto" w:fill="9CC2E5" w:themeFill="accent1" w:themeFillTint="99"/>
            <w:hideMark/>
          </w:tcPr>
          <w:p w14:paraId="4A146726" w14:textId="77777777" w:rsidR="00997CB6" w:rsidRPr="00772131" w:rsidRDefault="5722B45C" w:rsidP="5722B45C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5722B45C"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7653" w:type="dxa"/>
            <w:shd w:val="clear" w:color="auto" w:fill="9CC2E5" w:themeFill="accent1" w:themeFillTint="99"/>
            <w:hideMark/>
          </w:tcPr>
          <w:p w14:paraId="20EC0D2D" w14:textId="77777777" w:rsidR="00997CB6" w:rsidRPr="00772131" w:rsidRDefault="5722B45C" w:rsidP="5722B45C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5722B45C"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</w:tr>
      <w:tr w:rsidR="00997CB6" w:rsidRPr="00772131" w14:paraId="6F11CEE4" w14:textId="77777777" w:rsidTr="7A142870">
        <w:trPr>
          <w:trHeight w:val="454"/>
        </w:trPr>
        <w:tc>
          <w:tcPr>
            <w:tcW w:w="1860" w:type="dxa"/>
            <w:hideMark/>
          </w:tcPr>
          <w:p w14:paraId="0CEE511B" w14:textId="77777777" w:rsidR="00997CB6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8:30 – 9:00</w:t>
            </w:r>
          </w:p>
        </w:tc>
        <w:tc>
          <w:tcPr>
            <w:tcW w:w="7653" w:type="dxa"/>
            <w:hideMark/>
          </w:tcPr>
          <w:p w14:paraId="56061D1A" w14:textId="77777777" w:rsidR="00997CB6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>Registration</w:t>
            </w:r>
          </w:p>
        </w:tc>
      </w:tr>
      <w:tr w:rsidR="00997CB6" w:rsidRPr="004144A9" w14:paraId="20377415" w14:textId="77777777" w:rsidTr="7A142870">
        <w:trPr>
          <w:trHeight w:val="510"/>
        </w:trPr>
        <w:tc>
          <w:tcPr>
            <w:tcW w:w="1860" w:type="dxa"/>
            <w:hideMark/>
          </w:tcPr>
          <w:p w14:paraId="7130568C" w14:textId="376A3D4E" w:rsidR="004144A9" w:rsidRPr="009F7640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9:00 – 9:30</w:t>
            </w:r>
          </w:p>
        </w:tc>
        <w:tc>
          <w:tcPr>
            <w:tcW w:w="7653" w:type="dxa"/>
            <w:hideMark/>
          </w:tcPr>
          <w:p w14:paraId="7686EF23" w14:textId="52B29C55" w:rsidR="004144A9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>Opening and introductions</w:t>
            </w:r>
          </w:p>
        </w:tc>
      </w:tr>
      <w:tr w:rsidR="5722B45C" w:rsidRPr="00C26D01" w14:paraId="687A2BC9" w14:textId="77777777" w:rsidTr="7A142870">
        <w:trPr>
          <w:trHeight w:val="750"/>
        </w:trPr>
        <w:tc>
          <w:tcPr>
            <w:tcW w:w="1860" w:type="dxa"/>
            <w:hideMark/>
          </w:tcPr>
          <w:p w14:paraId="7C2E4D0D" w14:textId="46D2820E" w:rsidR="5722B45C" w:rsidRDefault="5722B45C" w:rsidP="5722B45C">
            <w:pPr>
              <w:spacing w:line="276" w:lineRule="auto"/>
              <w:jc w:val="center"/>
            </w:pPr>
            <w:r w:rsidRPr="5722B45C">
              <w:rPr>
                <w:lang w:val="en-US"/>
              </w:rPr>
              <w:t>9:30 – 9:45</w:t>
            </w:r>
          </w:p>
        </w:tc>
        <w:tc>
          <w:tcPr>
            <w:tcW w:w="7653" w:type="dxa"/>
            <w:hideMark/>
          </w:tcPr>
          <w:p w14:paraId="4754FD14" w14:textId="77777777" w:rsidR="5722B45C" w:rsidRDefault="5722B45C" w:rsidP="5722B45C">
            <w:pPr>
              <w:spacing w:beforeAutospacing="1" w:line="276" w:lineRule="auto"/>
              <w:rPr>
                <w:i/>
                <w:iCs/>
                <w:lang w:val="en-US"/>
              </w:rPr>
            </w:pPr>
            <w:r w:rsidRPr="5722B45C">
              <w:rPr>
                <w:i/>
                <w:iCs/>
                <w:lang w:val="en-US"/>
              </w:rPr>
              <w:t xml:space="preserve">Overview of ORBIS project </w:t>
            </w:r>
          </w:p>
          <w:p w14:paraId="106BDA1B" w14:textId="17BD4CED" w:rsidR="5722B45C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b/>
                <w:bCs/>
                <w:lang w:val="en-US"/>
              </w:rPr>
              <w:t xml:space="preserve">Prof. Janina </w:t>
            </w:r>
            <w:proofErr w:type="spellStart"/>
            <w:r w:rsidRPr="5722B45C">
              <w:rPr>
                <w:b/>
                <w:bCs/>
                <w:lang w:val="en-US"/>
              </w:rPr>
              <w:t>Lulek</w:t>
            </w:r>
            <w:proofErr w:type="spellEnd"/>
            <w:r w:rsidRPr="5722B45C">
              <w:rPr>
                <w:lang w:val="en-US"/>
              </w:rPr>
              <w:t xml:space="preserve"> (Poznan University of Medical Sciences, Poland)</w:t>
            </w:r>
          </w:p>
        </w:tc>
      </w:tr>
      <w:tr w:rsidR="009D0A4A" w:rsidRPr="00772131" w14:paraId="1130F4E6" w14:textId="77777777" w:rsidTr="7A142870">
        <w:trPr>
          <w:trHeight w:val="454"/>
        </w:trPr>
        <w:tc>
          <w:tcPr>
            <w:tcW w:w="1860" w:type="dxa"/>
          </w:tcPr>
          <w:p w14:paraId="531E42D7" w14:textId="46B754E6" w:rsidR="009D0A4A" w:rsidRPr="002D573F" w:rsidRDefault="5722B45C" w:rsidP="5722B45C">
            <w:pPr>
              <w:spacing w:line="276" w:lineRule="auto"/>
              <w:jc w:val="center"/>
              <w:rPr>
                <w:color w:val="C00000"/>
                <w:lang w:val="en-US"/>
              </w:rPr>
            </w:pPr>
            <w:r w:rsidRPr="5722B45C">
              <w:rPr>
                <w:lang w:val="en-US"/>
              </w:rPr>
              <w:t>9:45 – 10:00</w:t>
            </w:r>
          </w:p>
        </w:tc>
        <w:tc>
          <w:tcPr>
            <w:tcW w:w="7653" w:type="dxa"/>
          </w:tcPr>
          <w:p w14:paraId="4AF723EC" w14:textId="3148899C" w:rsidR="009D0A4A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 xml:space="preserve">Short break </w:t>
            </w:r>
          </w:p>
        </w:tc>
      </w:tr>
      <w:tr w:rsidR="0066123A" w:rsidRPr="00C26D01" w14:paraId="2A3AD8B5" w14:textId="77777777" w:rsidTr="7A142870">
        <w:trPr>
          <w:trHeight w:val="454"/>
        </w:trPr>
        <w:tc>
          <w:tcPr>
            <w:tcW w:w="1860" w:type="dxa"/>
          </w:tcPr>
          <w:p w14:paraId="351F00AE" w14:textId="77777777" w:rsidR="0066123A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9:00 – 17:00</w:t>
            </w:r>
          </w:p>
        </w:tc>
        <w:tc>
          <w:tcPr>
            <w:tcW w:w="7653" w:type="dxa"/>
          </w:tcPr>
          <w:p w14:paraId="75A34B65" w14:textId="256770FD" w:rsidR="0066123A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>Poster session</w:t>
            </w:r>
          </w:p>
          <w:p w14:paraId="71DA1465" w14:textId="4309B948" w:rsidR="0066123A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 xml:space="preserve">Head of the committee - </w:t>
            </w:r>
            <w:r w:rsidRPr="5722B45C">
              <w:rPr>
                <w:b/>
                <w:bCs/>
                <w:lang w:val="en-US"/>
              </w:rPr>
              <w:t xml:space="preserve">Prof. </w:t>
            </w:r>
            <w:proofErr w:type="spellStart"/>
            <w:r w:rsidRPr="5722B45C">
              <w:rPr>
                <w:b/>
                <w:bCs/>
                <w:lang w:val="en-US"/>
              </w:rPr>
              <w:t>František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Štěpánek </w:t>
            </w:r>
            <w:r w:rsidRPr="5722B45C">
              <w:rPr>
                <w:lang w:val="en-US"/>
              </w:rPr>
              <w:t>(University of Chemistry and Technology Prague, Czech Republic)</w:t>
            </w:r>
          </w:p>
        </w:tc>
      </w:tr>
      <w:tr w:rsidR="00997CB6" w:rsidRPr="00C26D01" w14:paraId="46F46729" w14:textId="77777777" w:rsidTr="7A142870">
        <w:trPr>
          <w:trHeight w:val="454"/>
        </w:trPr>
        <w:tc>
          <w:tcPr>
            <w:tcW w:w="9513" w:type="dxa"/>
            <w:gridSpan w:val="2"/>
            <w:tcBorders>
              <w:top w:val="double" w:sz="4" w:space="0" w:color="000000" w:themeColor="text1"/>
            </w:tcBorders>
            <w:shd w:val="clear" w:color="auto" w:fill="E7E6E6" w:themeFill="background2"/>
          </w:tcPr>
          <w:p w14:paraId="0A6C2553" w14:textId="77777777" w:rsidR="00997CB6" w:rsidRPr="00772131" w:rsidRDefault="5722B45C" w:rsidP="5722B45C">
            <w:pPr>
              <w:spacing w:beforeAutospacing="1" w:line="276" w:lineRule="auto"/>
              <w:jc w:val="center"/>
              <w:rPr>
                <w:b/>
                <w:bCs/>
                <w:lang w:val="en-US"/>
              </w:rPr>
            </w:pPr>
            <w:r w:rsidRPr="5722B45C">
              <w:rPr>
                <w:b/>
                <w:bCs/>
                <w:sz w:val="32"/>
                <w:szCs w:val="32"/>
                <w:lang w:val="en-US"/>
              </w:rPr>
              <w:t xml:space="preserve">Session I  Drug substances and pharmaceutical </w:t>
            </w:r>
            <w:proofErr w:type="spellStart"/>
            <w:r w:rsidRPr="5722B45C">
              <w:rPr>
                <w:b/>
                <w:bCs/>
                <w:sz w:val="32"/>
                <w:szCs w:val="32"/>
                <w:lang w:val="en-US"/>
              </w:rPr>
              <w:t>preformulation</w:t>
            </w:r>
            <w:proofErr w:type="spellEnd"/>
          </w:p>
        </w:tc>
      </w:tr>
      <w:tr w:rsidR="00997CB6" w:rsidRPr="00C26D01" w14:paraId="7F32B3EE" w14:textId="77777777" w:rsidTr="7A142870">
        <w:trPr>
          <w:trHeight w:val="454"/>
        </w:trPr>
        <w:tc>
          <w:tcPr>
            <w:tcW w:w="1860" w:type="dxa"/>
            <w:hideMark/>
          </w:tcPr>
          <w:p w14:paraId="5F8E6B42" w14:textId="1054345A" w:rsidR="00997CB6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10.00– 10:30</w:t>
            </w:r>
          </w:p>
        </w:tc>
        <w:tc>
          <w:tcPr>
            <w:tcW w:w="7653" w:type="dxa"/>
            <w:hideMark/>
          </w:tcPr>
          <w:p w14:paraId="73569200" w14:textId="35B56354" w:rsidR="00997CB6" w:rsidRPr="00536138" w:rsidRDefault="5722B45C" w:rsidP="5722B45C">
            <w:pPr>
              <w:spacing w:beforeAutospacing="1" w:line="276" w:lineRule="auto"/>
              <w:rPr>
                <w:color w:val="C00000"/>
                <w:lang w:val="en-US"/>
              </w:rPr>
            </w:pPr>
            <w:r w:rsidRPr="5722B45C">
              <w:rPr>
                <w:b/>
                <w:bCs/>
                <w:lang w:val="en-US"/>
              </w:rPr>
              <w:t xml:space="preserve">Lecture 1: </w:t>
            </w:r>
            <w:r w:rsidRPr="5722B45C">
              <w:rPr>
                <w:b/>
                <w:bCs/>
                <w:lang w:val="en-GB"/>
              </w:rPr>
              <w:t>Prof. Andrzej Kutner</w:t>
            </w:r>
            <w:r w:rsidRPr="5722B45C">
              <w:rPr>
                <w:lang w:val="en-GB"/>
              </w:rPr>
              <w:t xml:space="preserve"> (Medical University of Warsaw, Poland) </w:t>
            </w:r>
          </w:p>
          <w:p w14:paraId="72B7E7BA" w14:textId="05B1D952" w:rsidR="00997CB6" w:rsidRPr="00536138" w:rsidRDefault="5722B45C" w:rsidP="5722B45C">
            <w:pPr>
              <w:spacing w:beforeAutospacing="1" w:line="276" w:lineRule="auto"/>
              <w:rPr>
                <w:color w:val="C00000"/>
                <w:lang w:val="en-US"/>
              </w:rPr>
            </w:pPr>
            <w:r w:rsidRPr="5722B45C">
              <w:rPr>
                <w:i/>
                <w:iCs/>
                <w:lang w:val="en-GB"/>
              </w:rPr>
              <w:t>Recent advances in API development</w:t>
            </w:r>
            <w:r w:rsidRPr="5722B45C">
              <w:rPr>
                <w:lang w:val="en-US"/>
              </w:rPr>
              <w:t xml:space="preserve"> </w:t>
            </w:r>
          </w:p>
        </w:tc>
      </w:tr>
      <w:tr w:rsidR="00997CB6" w:rsidRPr="00C26D01" w14:paraId="371C64D6" w14:textId="77777777" w:rsidTr="7A142870">
        <w:trPr>
          <w:trHeight w:val="454"/>
        </w:trPr>
        <w:tc>
          <w:tcPr>
            <w:tcW w:w="1860" w:type="dxa"/>
            <w:hideMark/>
          </w:tcPr>
          <w:p w14:paraId="47DBB773" w14:textId="33DE205C" w:rsidR="00997CB6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10:30 – 11:00</w:t>
            </w:r>
          </w:p>
        </w:tc>
        <w:tc>
          <w:tcPr>
            <w:tcW w:w="7653" w:type="dxa"/>
            <w:hideMark/>
          </w:tcPr>
          <w:p w14:paraId="040BAEA9" w14:textId="6FA9086B" w:rsidR="00997CB6" w:rsidRPr="00536138" w:rsidRDefault="5722B45C" w:rsidP="5722B45C">
            <w:pPr>
              <w:spacing w:beforeAutospacing="1" w:line="276" w:lineRule="auto"/>
              <w:rPr>
                <w:i/>
                <w:iCs/>
                <w:color w:val="C00000"/>
                <w:lang w:val="en-GB"/>
              </w:rPr>
            </w:pPr>
            <w:r w:rsidRPr="5722B45C">
              <w:rPr>
                <w:b/>
                <w:bCs/>
                <w:lang w:val="en-GB"/>
              </w:rPr>
              <w:t xml:space="preserve">Lecture 2: </w:t>
            </w:r>
            <w:r w:rsidRPr="5722B45C">
              <w:rPr>
                <w:b/>
                <w:bCs/>
                <w:lang w:val="en-US"/>
              </w:rPr>
              <w:t xml:space="preserve">Prof. </w:t>
            </w:r>
            <w:proofErr w:type="spellStart"/>
            <w:r w:rsidRPr="5722B45C">
              <w:rPr>
                <w:b/>
                <w:bCs/>
                <w:lang w:val="en-US"/>
              </w:rPr>
              <w:t>Stane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US"/>
              </w:rPr>
              <w:t>Srčič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</w:t>
            </w:r>
            <w:r w:rsidRPr="5722B45C">
              <w:rPr>
                <w:lang w:val="en-US"/>
              </w:rPr>
              <w:t xml:space="preserve">(University of Ljubljana, Slovenia) </w:t>
            </w:r>
          </w:p>
          <w:p w14:paraId="3A3D2186" w14:textId="2C3325CF" w:rsidR="00997CB6" w:rsidRPr="00536138" w:rsidRDefault="5722B45C" w:rsidP="5722B45C">
            <w:pPr>
              <w:spacing w:before="60" w:beforeAutospacing="1" w:line="276" w:lineRule="auto"/>
              <w:rPr>
                <w:i/>
                <w:iCs/>
                <w:color w:val="C00000"/>
                <w:lang w:val="en-GB"/>
              </w:rPr>
            </w:pPr>
            <w:r w:rsidRPr="5722B45C">
              <w:rPr>
                <w:i/>
                <w:iCs/>
                <w:lang w:val="en-GB"/>
              </w:rPr>
              <w:t xml:space="preserve">Effect of moisture on solid-state stability </w:t>
            </w:r>
          </w:p>
        </w:tc>
      </w:tr>
      <w:tr w:rsidR="00997CB6" w:rsidRPr="00C26D01" w14:paraId="622CDCF0" w14:textId="77777777" w:rsidTr="7A142870">
        <w:trPr>
          <w:trHeight w:val="454"/>
        </w:trPr>
        <w:tc>
          <w:tcPr>
            <w:tcW w:w="1860" w:type="dxa"/>
            <w:vMerge w:val="restart"/>
            <w:tcBorders>
              <w:bottom w:val="double" w:sz="6" w:space="0" w:color="000000" w:themeColor="text1"/>
            </w:tcBorders>
          </w:tcPr>
          <w:p w14:paraId="6EBE6E10" w14:textId="06CB1F10" w:rsidR="00997CB6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11:00 – 11:40</w:t>
            </w:r>
          </w:p>
        </w:tc>
        <w:tc>
          <w:tcPr>
            <w:tcW w:w="7653" w:type="dxa"/>
          </w:tcPr>
          <w:p w14:paraId="7FCEBBC4" w14:textId="5B620371" w:rsidR="00DB7D21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Sreela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Ramesh </w:t>
            </w:r>
            <w:r w:rsidRPr="5722B45C">
              <w:rPr>
                <w:lang w:val="en-GB"/>
              </w:rPr>
              <w:t xml:space="preserve">(Zentiva, </w:t>
            </w:r>
            <w:proofErr w:type="spellStart"/>
            <w:r w:rsidRPr="5722B45C">
              <w:rPr>
                <w:lang w:val="en-GB"/>
              </w:rPr>
              <w:t>k.s.</w:t>
            </w:r>
            <w:proofErr w:type="spellEnd"/>
            <w:r w:rsidRPr="5722B45C">
              <w:rPr>
                <w:lang w:val="en-GB"/>
              </w:rPr>
              <w:t>, Czech Republic)</w:t>
            </w:r>
          </w:p>
          <w:p w14:paraId="63046628" w14:textId="04BA22C9" w:rsidR="00947E60" w:rsidRPr="00DB7D21" w:rsidRDefault="5722B45C" w:rsidP="5722B45C">
            <w:pPr>
              <w:spacing w:before="100" w:beforeAutospacing="1" w:line="276" w:lineRule="auto"/>
              <w:rPr>
                <w:lang w:val="en-GB"/>
              </w:rPr>
            </w:pPr>
            <w:r w:rsidRPr="5722B45C">
              <w:rPr>
                <w:i/>
                <w:iCs/>
                <w:lang w:val="en-GB"/>
              </w:rPr>
              <w:t xml:space="preserve">Non-classical mechanism in crystallization of salts of </w:t>
            </w:r>
            <w:proofErr w:type="spellStart"/>
            <w:r w:rsidRPr="5722B45C">
              <w:rPr>
                <w:i/>
                <w:iCs/>
                <w:lang w:val="en-GB"/>
              </w:rPr>
              <w:t>cyamemazine</w:t>
            </w:r>
            <w:proofErr w:type="spellEnd"/>
            <w:r w:rsidRPr="5722B45C">
              <w:rPr>
                <w:lang w:val="en-GB"/>
              </w:rPr>
              <w:t xml:space="preserve"> </w:t>
            </w:r>
          </w:p>
        </w:tc>
      </w:tr>
      <w:tr w:rsidR="00997CB6" w:rsidRPr="00C26D01" w14:paraId="4CFE5B73" w14:textId="77777777" w:rsidTr="7A142870">
        <w:trPr>
          <w:trHeight w:val="454"/>
        </w:trPr>
        <w:tc>
          <w:tcPr>
            <w:tcW w:w="1860" w:type="dxa"/>
            <w:vMerge/>
          </w:tcPr>
          <w:p w14:paraId="5A39BBE3" w14:textId="77777777" w:rsidR="00997CB6" w:rsidRPr="00772131" w:rsidRDefault="00997CB6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3" w:type="dxa"/>
          </w:tcPr>
          <w:p w14:paraId="540A80EB" w14:textId="5DE6A6CC" w:rsidR="00DB7D2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r w:rsidRPr="5722B45C">
              <w:rPr>
                <w:b/>
                <w:bCs/>
                <w:lang w:val="en-GB"/>
              </w:rPr>
              <w:t xml:space="preserve">Martin </w:t>
            </w:r>
            <w:proofErr w:type="spellStart"/>
            <w:r w:rsidRPr="5722B45C">
              <w:rPr>
                <w:b/>
                <w:bCs/>
                <w:lang w:val="en-GB"/>
              </w:rPr>
              <w:t>Balouch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US"/>
              </w:rPr>
              <w:t>(University of Chemistry and Technology Prague)</w:t>
            </w:r>
          </w:p>
          <w:p w14:paraId="69D0B950" w14:textId="32009F00" w:rsidR="00997CB6" w:rsidRPr="00772131" w:rsidRDefault="5722B45C" w:rsidP="5722B45C">
            <w:pPr>
              <w:spacing w:beforeAutospacing="1" w:line="276" w:lineRule="auto"/>
              <w:rPr>
                <w:lang w:val="en-GB"/>
              </w:rPr>
            </w:pPr>
            <w:r w:rsidRPr="5722B45C">
              <w:rPr>
                <w:i/>
                <w:iCs/>
                <w:lang w:val="en-GB"/>
              </w:rPr>
              <w:t>Machine learning algorithms for slurry crystallization control</w:t>
            </w:r>
          </w:p>
        </w:tc>
      </w:tr>
      <w:tr w:rsidR="00997CB6" w:rsidRPr="00C26D01" w14:paraId="116A3B8C" w14:textId="77777777" w:rsidTr="7A142870">
        <w:trPr>
          <w:trHeight w:val="454"/>
        </w:trPr>
        <w:tc>
          <w:tcPr>
            <w:tcW w:w="1860" w:type="dxa"/>
            <w:vMerge/>
          </w:tcPr>
          <w:p w14:paraId="72A3D3EC" w14:textId="77777777" w:rsidR="00997CB6" w:rsidRPr="00772131" w:rsidRDefault="00997CB6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3" w:type="dxa"/>
            <w:tcBorders>
              <w:bottom w:val="double" w:sz="6" w:space="0" w:color="000000" w:themeColor="text1"/>
            </w:tcBorders>
          </w:tcPr>
          <w:p w14:paraId="12ABD52F" w14:textId="77777777" w:rsidR="00997CB6" w:rsidRPr="00694AD7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00694AD7">
              <w:rPr>
                <w:b/>
                <w:bCs/>
                <w:lang w:val="en-GB"/>
              </w:rPr>
              <w:t>Discussion on the multidisciplinary scientific outcomes</w:t>
            </w:r>
          </w:p>
        </w:tc>
      </w:tr>
      <w:tr w:rsidR="00997CB6" w:rsidRPr="00772131" w14:paraId="7E88C3C7" w14:textId="77777777" w:rsidTr="7A142870">
        <w:trPr>
          <w:trHeight w:val="454"/>
        </w:trPr>
        <w:tc>
          <w:tcPr>
            <w:tcW w:w="1860" w:type="dxa"/>
            <w:tcBorders>
              <w:top w:val="double" w:sz="6" w:space="0" w:color="000000" w:themeColor="text1"/>
            </w:tcBorders>
            <w:hideMark/>
          </w:tcPr>
          <w:p w14:paraId="174B5785" w14:textId="1B86E357" w:rsidR="00997CB6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11:40 – 12:10</w:t>
            </w:r>
          </w:p>
        </w:tc>
        <w:tc>
          <w:tcPr>
            <w:tcW w:w="7653" w:type="dxa"/>
            <w:tcBorders>
              <w:top w:val="double" w:sz="6" w:space="0" w:color="000000" w:themeColor="text1"/>
            </w:tcBorders>
            <w:hideMark/>
          </w:tcPr>
          <w:p w14:paraId="05EEFA03" w14:textId="77777777" w:rsidR="00997CB6" w:rsidRPr="00772131" w:rsidRDefault="5722B45C" w:rsidP="5722B45C">
            <w:pPr>
              <w:spacing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>Coffee break</w:t>
            </w:r>
          </w:p>
        </w:tc>
      </w:tr>
      <w:tr w:rsidR="0066123A" w:rsidRPr="00C26D01" w14:paraId="62D9321F" w14:textId="77777777" w:rsidTr="7A142870">
        <w:trPr>
          <w:trHeight w:val="454"/>
        </w:trPr>
        <w:tc>
          <w:tcPr>
            <w:tcW w:w="9513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448FBDEE" w14:textId="77777777" w:rsidR="0066123A" w:rsidRPr="00772131" w:rsidRDefault="5722B45C" w:rsidP="5722B45C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5722B45C">
              <w:rPr>
                <w:b/>
                <w:bCs/>
                <w:sz w:val="32"/>
                <w:szCs w:val="32"/>
                <w:lang w:val="en-US"/>
              </w:rPr>
              <w:t>Session II: Dosage forms and drug delivery systems</w:t>
            </w:r>
          </w:p>
        </w:tc>
      </w:tr>
      <w:tr w:rsidR="0066123A" w:rsidRPr="00C26D01" w14:paraId="76D0BDC3" w14:textId="77777777" w:rsidTr="7A142870">
        <w:trPr>
          <w:trHeight w:val="454"/>
        </w:trPr>
        <w:tc>
          <w:tcPr>
            <w:tcW w:w="1860" w:type="dxa"/>
          </w:tcPr>
          <w:p w14:paraId="221386C6" w14:textId="3C26B146" w:rsidR="0066123A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12:10 – 12:40</w:t>
            </w:r>
          </w:p>
        </w:tc>
        <w:tc>
          <w:tcPr>
            <w:tcW w:w="7653" w:type="dxa"/>
          </w:tcPr>
          <w:p w14:paraId="432B8235" w14:textId="1EC261D0" w:rsidR="0066123A" w:rsidRPr="00772131" w:rsidRDefault="5722B45C" w:rsidP="5722B45C">
            <w:pPr>
              <w:spacing w:beforeAutospacing="1" w:line="276" w:lineRule="auto"/>
              <w:rPr>
                <w:i/>
                <w:iCs/>
                <w:lang w:val="en-US"/>
              </w:rPr>
            </w:pPr>
            <w:r w:rsidRPr="5722B45C">
              <w:rPr>
                <w:b/>
                <w:bCs/>
                <w:lang w:val="en-US"/>
              </w:rPr>
              <w:t>Lecture 1: prof. Clare Strachan</w:t>
            </w:r>
            <w:r w:rsidRPr="5722B45C">
              <w:rPr>
                <w:lang w:val="en-US"/>
              </w:rPr>
              <w:t xml:space="preserve"> (University of Helsinki, Finland) </w:t>
            </w:r>
          </w:p>
          <w:p w14:paraId="65F7F000" w14:textId="39C2C0CD" w:rsidR="0066123A" w:rsidRPr="00772131" w:rsidRDefault="5722B45C" w:rsidP="5722B45C">
            <w:pPr>
              <w:spacing w:beforeAutospacing="1" w:line="276" w:lineRule="auto"/>
              <w:rPr>
                <w:i/>
                <w:iCs/>
                <w:lang w:val="en-US"/>
              </w:rPr>
            </w:pPr>
            <w:r w:rsidRPr="5722B45C">
              <w:rPr>
                <w:i/>
                <w:iCs/>
                <w:lang w:val="en-US"/>
              </w:rPr>
              <w:t>New insight on solid dosage form analysis</w:t>
            </w:r>
          </w:p>
        </w:tc>
      </w:tr>
      <w:tr w:rsidR="0066123A" w:rsidRPr="00772131" w14:paraId="66B0BB09" w14:textId="77777777" w:rsidTr="7A142870">
        <w:trPr>
          <w:trHeight w:val="454"/>
        </w:trPr>
        <w:tc>
          <w:tcPr>
            <w:tcW w:w="1860" w:type="dxa"/>
          </w:tcPr>
          <w:p w14:paraId="26DA44CA" w14:textId="08DFBBFF" w:rsidR="0066123A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lastRenderedPageBreak/>
              <w:t>12:40 – 13:10</w:t>
            </w:r>
          </w:p>
        </w:tc>
        <w:tc>
          <w:tcPr>
            <w:tcW w:w="7653" w:type="dxa"/>
          </w:tcPr>
          <w:p w14:paraId="2CF5CE57" w14:textId="7E302695" w:rsidR="0066123A" w:rsidRPr="00536138" w:rsidRDefault="00772131" w:rsidP="5722B45C">
            <w:pPr>
              <w:pStyle w:val="Nagwek2"/>
              <w:spacing w:before="0" w:after="0" w:afterAutospacing="0" w:line="276" w:lineRule="auto"/>
              <w:outlineLvl w:val="1"/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val="en-US" w:eastAsia="en-US"/>
              </w:rPr>
            </w:pPr>
            <w:r w:rsidRPr="3998DF7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Lecture</w:t>
            </w:r>
            <w:r w:rsidR="0066123A" w:rsidRPr="3998DF7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2: prof. </w:t>
            </w:r>
            <w:proofErr w:type="spellStart"/>
            <w:r w:rsidR="0066123A" w:rsidRPr="3998DF7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Dimitrios</w:t>
            </w:r>
            <w:proofErr w:type="spellEnd"/>
            <w:r w:rsidR="0066123A" w:rsidRPr="3998DF7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DC7077" w:rsidRPr="3998DF7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Lamprou</w:t>
            </w:r>
            <w:proofErr w:type="spellEnd"/>
            <w:r w:rsidR="0066123A" w:rsidRPr="3998DF73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(</w:t>
            </w:r>
            <w:r w:rsidR="0007778B" w:rsidRPr="3998DF73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 w:eastAsia="en-US"/>
                <w14:ligatures w14:val="standardContextual"/>
              </w:rPr>
              <w:t>Queen's University Belfast, UK)</w:t>
            </w:r>
          </w:p>
          <w:p w14:paraId="45D23094" w14:textId="7E302695" w:rsidR="0066123A" w:rsidRPr="00536138" w:rsidRDefault="0066123A" w:rsidP="5722B45C">
            <w:pPr>
              <w:pStyle w:val="Nagwek2"/>
              <w:spacing w:before="40" w:after="0" w:afterAutospacing="0" w:line="276" w:lineRule="auto"/>
              <w:outlineLvl w:val="1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5722B45C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Emerging Technologies Transforming Therapy</w:t>
            </w:r>
          </w:p>
        </w:tc>
      </w:tr>
      <w:tr w:rsidR="0066123A" w:rsidRPr="00C26D01" w14:paraId="20FA8C11" w14:textId="77777777" w:rsidTr="7A142870">
        <w:trPr>
          <w:trHeight w:val="454"/>
        </w:trPr>
        <w:tc>
          <w:tcPr>
            <w:tcW w:w="1860" w:type="dxa"/>
          </w:tcPr>
          <w:p w14:paraId="715D9C11" w14:textId="4174B44B" w:rsidR="0066123A" w:rsidRPr="00772131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13:10 – 14:00</w:t>
            </w:r>
          </w:p>
        </w:tc>
        <w:tc>
          <w:tcPr>
            <w:tcW w:w="7653" w:type="dxa"/>
          </w:tcPr>
          <w:p w14:paraId="388B1688" w14:textId="05177E6B" w:rsidR="00C45C13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r w:rsidRPr="5722B45C">
              <w:rPr>
                <w:b/>
                <w:bCs/>
                <w:lang w:val="en-GB"/>
              </w:rPr>
              <w:t xml:space="preserve">Dominik </w:t>
            </w:r>
            <w:proofErr w:type="spellStart"/>
            <w:r w:rsidRPr="5722B45C">
              <w:rPr>
                <w:b/>
                <w:bCs/>
                <w:lang w:val="en-GB"/>
              </w:rPr>
              <w:t>Martynek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GB"/>
              </w:rPr>
              <w:t xml:space="preserve">(Zentiva, </w:t>
            </w:r>
            <w:proofErr w:type="spellStart"/>
            <w:r w:rsidRPr="5722B45C">
              <w:rPr>
                <w:lang w:val="en-GB"/>
              </w:rPr>
              <w:t>k.s.</w:t>
            </w:r>
            <w:proofErr w:type="spellEnd"/>
            <w:r w:rsidRPr="5722B45C">
              <w:rPr>
                <w:lang w:val="en-GB"/>
              </w:rPr>
              <w:t>, Czech Republic)</w:t>
            </w:r>
          </w:p>
          <w:p w14:paraId="0C28C0E2" w14:textId="177B91C3" w:rsidR="0066123A" w:rsidRPr="00D06DD1" w:rsidRDefault="5722B45C" w:rsidP="5722B45C">
            <w:pPr>
              <w:spacing w:beforeAutospacing="1" w:line="276" w:lineRule="auto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 xml:space="preserve">Solid solutions preparation using spray drying and hot melt extrusion </w:t>
            </w:r>
          </w:p>
        </w:tc>
      </w:tr>
      <w:tr w:rsidR="00D84CCE" w:rsidRPr="00C26D01" w14:paraId="46D3F09E" w14:textId="77777777" w:rsidTr="7A142870">
        <w:trPr>
          <w:trHeight w:val="454"/>
        </w:trPr>
        <w:tc>
          <w:tcPr>
            <w:tcW w:w="1860" w:type="dxa"/>
          </w:tcPr>
          <w:p w14:paraId="5B79E914" w14:textId="77777777" w:rsidR="00D84CCE" w:rsidRPr="00772131" w:rsidRDefault="00D84CCE" w:rsidP="5722B45C">
            <w:pPr>
              <w:spacing w:line="276" w:lineRule="auto"/>
              <w:rPr>
                <w:lang w:val="en-US"/>
              </w:rPr>
            </w:pPr>
          </w:p>
        </w:tc>
        <w:tc>
          <w:tcPr>
            <w:tcW w:w="7653" w:type="dxa"/>
          </w:tcPr>
          <w:p w14:paraId="30C8E713" w14:textId="2A33E613" w:rsidR="00DB7D2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b/>
                <w:bCs/>
                <w:lang w:val="en-GB"/>
              </w:rPr>
              <w:t xml:space="preserve">Anna Froelich </w:t>
            </w:r>
            <w:r w:rsidRPr="5722B45C">
              <w:rPr>
                <w:lang w:val="en-US"/>
              </w:rPr>
              <w:t>(Poznan University of Medical Sciences, Poland)</w:t>
            </w:r>
          </w:p>
          <w:p w14:paraId="77CAE0B0" w14:textId="48365048" w:rsidR="00D84CCE" w:rsidRPr="00914EBA" w:rsidRDefault="5722B45C" w:rsidP="5722B45C">
            <w:pPr>
              <w:spacing w:before="100" w:beforeAutospacing="1" w:line="276" w:lineRule="auto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>Topical delivery of meloxicam using liposome and microemulsion formulation approaches</w:t>
            </w:r>
          </w:p>
        </w:tc>
      </w:tr>
      <w:tr w:rsidR="0066123A" w:rsidRPr="00C26D01" w14:paraId="6B91D061" w14:textId="77777777" w:rsidTr="7A142870">
        <w:trPr>
          <w:trHeight w:val="454"/>
        </w:trPr>
        <w:tc>
          <w:tcPr>
            <w:tcW w:w="1860" w:type="dxa"/>
          </w:tcPr>
          <w:p w14:paraId="0E27B00A" w14:textId="77777777" w:rsidR="0066123A" w:rsidRPr="00772131" w:rsidRDefault="0066123A" w:rsidP="5722B45C">
            <w:pPr>
              <w:spacing w:line="276" w:lineRule="auto"/>
              <w:rPr>
                <w:lang w:val="en-US"/>
              </w:rPr>
            </w:pPr>
          </w:p>
        </w:tc>
        <w:tc>
          <w:tcPr>
            <w:tcW w:w="7653" w:type="dxa"/>
          </w:tcPr>
          <w:p w14:paraId="127CFF83" w14:textId="56C5D162" w:rsidR="007E6B09" w:rsidRDefault="5722B45C" w:rsidP="5722B45C">
            <w:pPr>
              <w:spacing w:beforeAutospacing="1" w:line="276" w:lineRule="auto"/>
              <w:rPr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Viktoriia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Shyrokova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GB"/>
              </w:rPr>
              <w:t>(</w:t>
            </w:r>
            <w:proofErr w:type="spellStart"/>
            <w:r w:rsidRPr="5722B45C">
              <w:rPr>
                <w:lang w:val="en-GB"/>
              </w:rPr>
              <w:t>Farmak</w:t>
            </w:r>
            <w:proofErr w:type="spellEnd"/>
            <w:r w:rsidRPr="5722B45C">
              <w:rPr>
                <w:lang w:val="en-GB"/>
              </w:rPr>
              <w:t xml:space="preserve"> JSC, Ukraine)</w:t>
            </w:r>
          </w:p>
          <w:p w14:paraId="2F774282" w14:textId="6881D883" w:rsidR="00914EBA" w:rsidRPr="00914EBA" w:rsidRDefault="5722B45C" w:rsidP="5722B45C">
            <w:pPr>
              <w:spacing w:before="80" w:beforeAutospacing="1" w:line="276" w:lineRule="auto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>Comparative studies of gels for topical delivery of ketoprofen: physicochemical characteristics and in vitro drug release rate determination</w:t>
            </w:r>
          </w:p>
        </w:tc>
      </w:tr>
      <w:tr w:rsidR="0066123A" w:rsidRPr="00C26D01" w14:paraId="3C87D67E" w14:textId="77777777" w:rsidTr="7A142870">
        <w:trPr>
          <w:trHeight w:val="450"/>
        </w:trPr>
        <w:tc>
          <w:tcPr>
            <w:tcW w:w="1860" w:type="dxa"/>
          </w:tcPr>
          <w:p w14:paraId="44EAFD9C" w14:textId="77777777" w:rsidR="0066123A" w:rsidRPr="00772131" w:rsidRDefault="0066123A" w:rsidP="5722B45C">
            <w:pPr>
              <w:spacing w:line="276" w:lineRule="auto"/>
              <w:rPr>
                <w:lang w:val="en-US"/>
              </w:rPr>
            </w:pPr>
          </w:p>
        </w:tc>
        <w:tc>
          <w:tcPr>
            <w:tcW w:w="7653" w:type="dxa"/>
          </w:tcPr>
          <w:p w14:paraId="1312D775" w14:textId="77777777" w:rsidR="0066123A" w:rsidRPr="00694AD7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00694AD7">
              <w:rPr>
                <w:b/>
                <w:bCs/>
                <w:lang w:val="en-GB"/>
              </w:rPr>
              <w:t>Discussion on the multidisciplinary scientific outcomes</w:t>
            </w:r>
          </w:p>
        </w:tc>
      </w:tr>
      <w:tr w:rsidR="00536138" w:rsidRPr="00C26D01" w14:paraId="24FB2316" w14:textId="77777777" w:rsidTr="7A142870">
        <w:trPr>
          <w:trHeight w:val="454"/>
        </w:trPr>
        <w:tc>
          <w:tcPr>
            <w:tcW w:w="1860" w:type="dxa"/>
            <w:tcBorders>
              <w:bottom w:val="double" w:sz="6" w:space="0" w:color="000000" w:themeColor="text1"/>
            </w:tcBorders>
          </w:tcPr>
          <w:p w14:paraId="139FF9B6" w14:textId="29E8DE93" w:rsidR="00536138" w:rsidRPr="00F81B33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14:00 – 14:30</w:t>
            </w:r>
          </w:p>
        </w:tc>
        <w:tc>
          <w:tcPr>
            <w:tcW w:w="7653" w:type="dxa"/>
            <w:tcBorders>
              <w:bottom w:val="double" w:sz="6" w:space="0" w:color="000000" w:themeColor="text1"/>
            </w:tcBorders>
          </w:tcPr>
          <w:p w14:paraId="7B3B6689" w14:textId="3D9E08B9" w:rsidR="00536138" w:rsidRPr="00694AD7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00694AD7">
              <w:rPr>
                <w:b/>
                <w:bCs/>
                <w:lang w:val="en-GB"/>
              </w:rPr>
              <w:t>Discussion on the policies developed by the consortium</w:t>
            </w:r>
          </w:p>
        </w:tc>
      </w:tr>
      <w:tr w:rsidR="00536138" w:rsidRPr="00772131" w14:paraId="31C8889F" w14:textId="77777777" w:rsidTr="7A142870">
        <w:trPr>
          <w:trHeight w:val="454"/>
        </w:trPr>
        <w:tc>
          <w:tcPr>
            <w:tcW w:w="1860" w:type="dxa"/>
            <w:tcBorders>
              <w:top w:val="double" w:sz="6" w:space="0" w:color="000000" w:themeColor="text1"/>
            </w:tcBorders>
          </w:tcPr>
          <w:p w14:paraId="2107FD95" w14:textId="54888879" w:rsidR="00536138" w:rsidRPr="00F81B33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14:30 – 15:30</w:t>
            </w:r>
          </w:p>
        </w:tc>
        <w:tc>
          <w:tcPr>
            <w:tcW w:w="7653" w:type="dxa"/>
            <w:tcBorders>
              <w:top w:val="double" w:sz="6" w:space="0" w:color="000000" w:themeColor="text1"/>
            </w:tcBorders>
          </w:tcPr>
          <w:p w14:paraId="21467B78" w14:textId="77777777" w:rsidR="00536138" w:rsidRPr="00772131" w:rsidRDefault="5722B45C" w:rsidP="5722B45C">
            <w:pPr>
              <w:spacing w:beforeAutospacing="1" w:line="276" w:lineRule="auto"/>
              <w:rPr>
                <w:lang w:val="en-US"/>
              </w:rPr>
            </w:pPr>
            <w:r w:rsidRPr="5722B45C">
              <w:rPr>
                <w:lang w:val="en-US"/>
              </w:rPr>
              <w:t>Lunch break</w:t>
            </w:r>
          </w:p>
        </w:tc>
      </w:tr>
      <w:tr w:rsidR="00536138" w:rsidRPr="00C26D01" w14:paraId="62F7FE6A" w14:textId="77777777" w:rsidTr="7A142870">
        <w:trPr>
          <w:trHeight w:val="454"/>
        </w:trPr>
        <w:tc>
          <w:tcPr>
            <w:tcW w:w="9513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45E4F17E" w14:textId="77777777" w:rsidR="00536138" w:rsidRPr="00F81B33" w:rsidRDefault="5722B45C" w:rsidP="5722B45C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5722B45C">
              <w:rPr>
                <w:b/>
                <w:bCs/>
                <w:sz w:val="32"/>
                <w:szCs w:val="32"/>
                <w:lang w:val="en-US"/>
              </w:rPr>
              <w:t xml:space="preserve">Session III: Biopharmaceutical evaluation of dosage forms </w:t>
            </w:r>
            <w:r w:rsidR="00536138" w:rsidRPr="00BF7F27">
              <w:rPr>
                <w:lang w:val="en-US"/>
              </w:rPr>
              <w:br/>
            </w:r>
            <w:r w:rsidRPr="5722B45C">
              <w:rPr>
                <w:b/>
                <w:bCs/>
                <w:sz w:val="32"/>
                <w:szCs w:val="32"/>
                <w:lang w:val="en-US"/>
              </w:rPr>
              <w:t>and drug delivery systems</w:t>
            </w:r>
          </w:p>
        </w:tc>
      </w:tr>
      <w:tr w:rsidR="00536138" w:rsidRPr="00C26D01" w14:paraId="6CAA471A" w14:textId="77777777" w:rsidTr="7A142870">
        <w:trPr>
          <w:trHeight w:val="454"/>
        </w:trPr>
        <w:tc>
          <w:tcPr>
            <w:tcW w:w="1860" w:type="dxa"/>
          </w:tcPr>
          <w:p w14:paraId="1D016D1B" w14:textId="2ACFD398" w:rsidR="00536138" w:rsidRPr="00F81B33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15:30 – 16:00</w:t>
            </w:r>
          </w:p>
        </w:tc>
        <w:tc>
          <w:tcPr>
            <w:tcW w:w="7653" w:type="dxa"/>
          </w:tcPr>
          <w:p w14:paraId="115C90A0" w14:textId="66DE7F13" w:rsidR="00DC7077" w:rsidRPr="00772131" w:rsidRDefault="5722B45C" w:rsidP="5722B45C">
            <w:pPr>
              <w:spacing w:beforeAutospacing="1" w:line="276" w:lineRule="auto"/>
              <w:rPr>
                <w:color w:val="C00000"/>
                <w:lang w:val="en-US"/>
              </w:rPr>
            </w:pPr>
            <w:r w:rsidRPr="5722B45C">
              <w:rPr>
                <w:b/>
                <w:bCs/>
                <w:lang w:val="en-US"/>
              </w:rPr>
              <w:t xml:space="preserve">Lecture 1: Prof. </w:t>
            </w:r>
            <w:proofErr w:type="spellStart"/>
            <w:r w:rsidRPr="5722B45C">
              <w:rPr>
                <w:b/>
                <w:bCs/>
                <w:lang w:val="en-US"/>
              </w:rPr>
              <w:t>Iztok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US"/>
              </w:rPr>
              <w:t>Grabnar</w:t>
            </w:r>
            <w:proofErr w:type="spellEnd"/>
            <w:r w:rsidRPr="5722B45C">
              <w:rPr>
                <w:lang w:val="en-US"/>
              </w:rPr>
              <w:t xml:space="preserve"> (University of Ljubljana, Slovenia) </w:t>
            </w:r>
          </w:p>
          <w:p w14:paraId="2DAC9A61" w14:textId="2B6A07BF" w:rsidR="00DC7077" w:rsidRPr="00772131" w:rsidRDefault="7A142870" w:rsidP="7A142870">
            <w:pPr>
              <w:spacing w:before="100" w:beforeAutospacing="1" w:line="276" w:lineRule="auto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7A142870">
              <w:rPr>
                <w:rFonts w:ascii="Calibri" w:eastAsia="Calibri" w:hAnsi="Calibri" w:cs="Calibri"/>
                <w:i/>
                <w:iCs/>
                <w:lang w:val="en-US"/>
              </w:rPr>
              <w:t>Modeling complex absorption in a population pharmacokinetic analysis using empirical functions</w:t>
            </w:r>
          </w:p>
        </w:tc>
      </w:tr>
      <w:tr w:rsidR="00536138" w:rsidRPr="00C26D01" w14:paraId="3C11EDD1" w14:textId="77777777" w:rsidTr="7A142870">
        <w:trPr>
          <w:trHeight w:val="454"/>
        </w:trPr>
        <w:tc>
          <w:tcPr>
            <w:tcW w:w="1860" w:type="dxa"/>
          </w:tcPr>
          <w:p w14:paraId="7AEFA6C0" w14:textId="5C1A1794" w:rsidR="00536138" w:rsidRPr="00F81B33" w:rsidRDefault="5722B45C" w:rsidP="5722B45C">
            <w:pPr>
              <w:spacing w:line="276" w:lineRule="auto"/>
              <w:jc w:val="center"/>
            </w:pPr>
            <w:r w:rsidRPr="5722B45C">
              <w:t>16:00 – 16:30</w:t>
            </w:r>
          </w:p>
        </w:tc>
        <w:tc>
          <w:tcPr>
            <w:tcW w:w="7653" w:type="dxa"/>
          </w:tcPr>
          <w:p w14:paraId="032C4506" w14:textId="2E21684D" w:rsidR="00DC7077" w:rsidRPr="00DC7077" w:rsidRDefault="5722B45C" w:rsidP="5722B45C">
            <w:pPr>
              <w:spacing w:beforeAutospacing="1" w:line="276" w:lineRule="auto"/>
            </w:pPr>
            <w:proofErr w:type="spellStart"/>
            <w:r w:rsidRPr="5722B45C">
              <w:rPr>
                <w:b/>
                <w:bCs/>
              </w:rPr>
              <w:t>Lecture</w:t>
            </w:r>
            <w:proofErr w:type="spellEnd"/>
            <w:r w:rsidRPr="5722B45C">
              <w:rPr>
                <w:b/>
                <w:bCs/>
              </w:rPr>
              <w:t xml:space="preserve"> 2: </w:t>
            </w:r>
            <w:r w:rsidR="009F35F5">
              <w:rPr>
                <w:b/>
                <w:bCs/>
              </w:rPr>
              <w:t xml:space="preserve">Dr </w:t>
            </w:r>
            <w:r w:rsidRPr="5722B45C">
              <w:rPr>
                <w:b/>
                <w:bCs/>
              </w:rPr>
              <w:t xml:space="preserve">Irena Tomaszewska </w:t>
            </w:r>
            <w:r w:rsidRPr="5722B45C">
              <w:t>(Pfizer, UK)</w:t>
            </w:r>
          </w:p>
          <w:p w14:paraId="4AD9FD6F" w14:textId="25EBEB2D" w:rsidR="00DC7077" w:rsidRPr="00BF7F27" w:rsidRDefault="7A142870" w:rsidP="7A142870">
            <w:pPr>
              <w:spacing w:beforeAutospacing="1" w:line="276" w:lineRule="auto"/>
              <w:rPr>
                <w:i/>
                <w:iCs/>
                <w:lang w:val="en-US"/>
              </w:rPr>
            </w:pPr>
            <w:r w:rsidRPr="00BF7F27">
              <w:rPr>
                <w:i/>
                <w:iCs/>
                <w:lang w:val="en-US"/>
              </w:rPr>
              <w:t xml:space="preserve">Applications of </w:t>
            </w:r>
            <w:proofErr w:type="spellStart"/>
            <w:r w:rsidRPr="00BF7F27">
              <w:rPr>
                <w:i/>
                <w:iCs/>
                <w:lang w:val="en-US"/>
              </w:rPr>
              <w:t>biopredictive</w:t>
            </w:r>
            <w:proofErr w:type="spellEnd"/>
            <w:r w:rsidRPr="00BF7F27">
              <w:rPr>
                <w:i/>
                <w:iCs/>
                <w:lang w:val="en-US"/>
              </w:rPr>
              <w:t xml:space="preserve"> tools during drug product development</w:t>
            </w:r>
          </w:p>
        </w:tc>
      </w:tr>
      <w:tr w:rsidR="00536138" w:rsidRPr="00C26D01" w14:paraId="325BBACB" w14:textId="77777777" w:rsidTr="7A142870">
        <w:trPr>
          <w:trHeight w:val="454"/>
        </w:trPr>
        <w:tc>
          <w:tcPr>
            <w:tcW w:w="1860" w:type="dxa"/>
            <w:vMerge w:val="restart"/>
          </w:tcPr>
          <w:p w14:paraId="35254628" w14:textId="148FB0C6" w:rsidR="00536138" w:rsidRPr="00F81B33" w:rsidRDefault="5722B45C" w:rsidP="5722B45C">
            <w:pPr>
              <w:spacing w:line="276" w:lineRule="auto"/>
              <w:jc w:val="center"/>
              <w:rPr>
                <w:lang w:val="en-US"/>
              </w:rPr>
            </w:pPr>
            <w:r w:rsidRPr="5722B45C">
              <w:rPr>
                <w:lang w:val="en-US"/>
              </w:rPr>
              <w:t>16:30 - 17:10</w:t>
            </w:r>
          </w:p>
        </w:tc>
        <w:tc>
          <w:tcPr>
            <w:tcW w:w="7653" w:type="dxa"/>
          </w:tcPr>
          <w:p w14:paraId="55A1C3F2" w14:textId="6D46A5E3" w:rsidR="00536138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r w:rsidRPr="5722B45C">
              <w:rPr>
                <w:b/>
                <w:bCs/>
                <w:lang w:val="en-GB"/>
              </w:rPr>
              <w:t xml:space="preserve">Monika </w:t>
            </w:r>
            <w:proofErr w:type="spellStart"/>
            <w:r w:rsidRPr="5722B45C">
              <w:rPr>
                <w:b/>
                <w:bCs/>
                <w:lang w:val="en-GB"/>
              </w:rPr>
              <w:t>Zielińska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GB"/>
              </w:rPr>
              <w:t>(Poznan University of Technology, Poland)</w:t>
            </w:r>
          </w:p>
          <w:p w14:paraId="4073B6B7" w14:textId="7E7FB0A9" w:rsidR="009631A5" w:rsidRPr="00772131" w:rsidRDefault="5722B45C" w:rsidP="5722B45C">
            <w:pPr>
              <w:spacing w:beforeAutospacing="1" w:line="276" w:lineRule="auto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>The effects of various food products on bisphosphonates availability</w:t>
            </w:r>
          </w:p>
        </w:tc>
      </w:tr>
      <w:tr w:rsidR="00536138" w:rsidRPr="00C26D01" w14:paraId="1F5C292E" w14:textId="77777777" w:rsidTr="7A142870">
        <w:trPr>
          <w:trHeight w:val="454"/>
        </w:trPr>
        <w:tc>
          <w:tcPr>
            <w:tcW w:w="1860" w:type="dxa"/>
            <w:vMerge/>
          </w:tcPr>
          <w:p w14:paraId="3DEEC669" w14:textId="77777777" w:rsidR="00536138" w:rsidRPr="00BF7F27" w:rsidRDefault="00536138" w:rsidP="0053613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3" w:type="dxa"/>
          </w:tcPr>
          <w:p w14:paraId="4971027B" w14:textId="70075659" w:rsidR="00A14643" w:rsidRDefault="5722B45C" w:rsidP="5722B45C">
            <w:pPr>
              <w:spacing w:beforeAutospacing="1" w:line="276" w:lineRule="auto"/>
              <w:rPr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Yulia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Kondratova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GB"/>
              </w:rPr>
              <w:t>(</w:t>
            </w:r>
            <w:proofErr w:type="spellStart"/>
            <w:r w:rsidRPr="5722B45C">
              <w:rPr>
                <w:lang w:val="en-GB"/>
              </w:rPr>
              <w:t>Farmak</w:t>
            </w:r>
            <w:proofErr w:type="spellEnd"/>
            <w:r w:rsidRPr="5722B45C">
              <w:rPr>
                <w:lang w:val="en-GB"/>
              </w:rPr>
              <w:t xml:space="preserve"> JSC, Ukraine)</w:t>
            </w:r>
          </w:p>
          <w:p w14:paraId="75DBC099" w14:textId="0F790659" w:rsidR="00884E93" w:rsidRPr="00772131" w:rsidRDefault="5722B45C" w:rsidP="5722B45C">
            <w:pPr>
              <w:spacing w:beforeAutospacing="1" w:line="276" w:lineRule="auto"/>
              <w:rPr>
                <w:lang w:val="en-GB"/>
              </w:rPr>
            </w:pPr>
            <w:r w:rsidRPr="5722B45C">
              <w:rPr>
                <w:i/>
                <w:iCs/>
                <w:lang w:val="en-GB"/>
              </w:rPr>
              <w:t>Study of dissolution profiles: from API to IVIVC</w:t>
            </w:r>
          </w:p>
        </w:tc>
      </w:tr>
      <w:tr w:rsidR="00536138" w:rsidRPr="00C26D01" w14:paraId="29DD6BD1" w14:textId="77777777" w:rsidTr="7A142870">
        <w:trPr>
          <w:trHeight w:val="454"/>
        </w:trPr>
        <w:tc>
          <w:tcPr>
            <w:tcW w:w="1860" w:type="dxa"/>
            <w:vMerge/>
          </w:tcPr>
          <w:p w14:paraId="45FB0818" w14:textId="77777777" w:rsidR="00536138" w:rsidRPr="00BF7F27" w:rsidRDefault="00536138" w:rsidP="0053613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3" w:type="dxa"/>
          </w:tcPr>
          <w:p w14:paraId="271EB1BF" w14:textId="77777777" w:rsidR="00536138" w:rsidRPr="00694AD7" w:rsidRDefault="5722B45C" w:rsidP="5722B45C">
            <w:pPr>
              <w:spacing w:beforeAutospacing="1" w:line="276" w:lineRule="auto"/>
              <w:rPr>
                <w:b/>
                <w:bCs/>
                <w:lang w:val="en-GB"/>
              </w:rPr>
            </w:pPr>
            <w:r w:rsidRPr="00694AD7">
              <w:rPr>
                <w:b/>
                <w:bCs/>
                <w:lang w:val="en-GB"/>
              </w:rPr>
              <w:t>Discussion on the multidisciplinary scientific outcomes</w:t>
            </w:r>
          </w:p>
        </w:tc>
      </w:tr>
    </w:tbl>
    <w:p w14:paraId="62486C05" w14:textId="77777777" w:rsidR="006A417F" w:rsidRPr="002D573F" w:rsidRDefault="006A417F">
      <w:pPr>
        <w:spacing w:after="160" w:line="259" w:lineRule="auto"/>
        <w:rPr>
          <w:rFonts w:cstheme="minorHAnsi"/>
          <w:sz w:val="32"/>
          <w:szCs w:val="32"/>
          <w:lang w:val="en-US"/>
        </w:rPr>
      </w:pPr>
      <w:r w:rsidRPr="002D573F">
        <w:rPr>
          <w:rFonts w:cstheme="minorHAnsi"/>
          <w:sz w:val="32"/>
          <w:szCs w:val="32"/>
          <w:lang w:val="en-US"/>
        </w:rPr>
        <w:br w:type="page"/>
      </w:r>
    </w:p>
    <w:p w14:paraId="4BD092DF" w14:textId="1B9F5320" w:rsidR="0055648B" w:rsidRDefault="006A417F" w:rsidP="006A417F">
      <w:pPr>
        <w:jc w:val="center"/>
        <w:rPr>
          <w:rFonts w:cstheme="minorHAnsi"/>
          <w:sz w:val="32"/>
          <w:szCs w:val="32"/>
          <w:lang w:val="en-US"/>
        </w:rPr>
      </w:pPr>
      <w:r w:rsidRPr="0066123A">
        <w:rPr>
          <w:rFonts w:cstheme="minorHAnsi"/>
          <w:sz w:val="32"/>
          <w:szCs w:val="32"/>
          <w:lang w:val="en-US"/>
        </w:rPr>
        <w:lastRenderedPageBreak/>
        <w:t xml:space="preserve">Day </w:t>
      </w:r>
      <w:r>
        <w:rPr>
          <w:rFonts w:cstheme="minorHAnsi"/>
          <w:sz w:val="32"/>
          <w:szCs w:val="32"/>
          <w:lang w:val="en-US"/>
        </w:rPr>
        <w:t>2</w:t>
      </w:r>
      <w:r w:rsidRPr="0066123A">
        <w:rPr>
          <w:rFonts w:cstheme="minorHAnsi"/>
          <w:sz w:val="32"/>
          <w:szCs w:val="32"/>
          <w:lang w:val="en-US"/>
        </w:rPr>
        <w:t xml:space="preserve">, July </w:t>
      </w:r>
      <w:r>
        <w:rPr>
          <w:rFonts w:cstheme="minorHAnsi"/>
          <w:sz w:val="32"/>
          <w:szCs w:val="32"/>
          <w:lang w:val="en-US"/>
        </w:rPr>
        <w:t>6</w:t>
      </w:r>
      <w:r w:rsidRPr="006A417F">
        <w:rPr>
          <w:rFonts w:cstheme="minorHAnsi"/>
          <w:sz w:val="32"/>
          <w:szCs w:val="32"/>
          <w:vertAlign w:val="superscript"/>
          <w:lang w:val="en-US"/>
        </w:rPr>
        <w:t>th</w:t>
      </w:r>
      <w:r>
        <w:rPr>
          <w:rFonts w:cstheme="minorHAnsi"/>
          <w:sz w:val="32"/>
          <w:szCs w:val="32"/>
          <w:lang w:val="en-US"/>
        </w:rPr>
        <w:t xml:space="preserve">, </w:t>
      </w:r>
      <w:r w:rsidR="00914952">
        <w:rPr>
          <w:rFonts w:cstheme="minorHAnsi"/>
          <w:sz w:val="32"/>
          <w:szCs w:val="32"/>
          <w:lang w:val="en-US"/>
        </w:rPr>
        <w:t>8</w:t>
      </w:r>
      <w:r>
        <w:rPr>
          <w:rFonts w:cstheme="minorHAnsi"/>
          <w:sz w:val="32"/>
          <w:szCs w:val="32"/>
          <w:lang w:val="en-US"/>
        </w:rPr>
        <w:t>:</w:t>
      </w:r>
      <w:r w:rsidR="00914952">
        <w:rPr>
          <w:rFonts w:cstheme="minorHAnsi"/>
          <w:sz w:val="32"/>
          <w:szCs w:val="32"/>
          <w:lang w:val="en-US"/>
        </w:rPr>
        <w:t>3</w:t>
      </w:r>
      <w:r>
        <w:rPr>
          <w:rFonts w:cstheme="minorHAnsi"/>
          <w:sz w:val="32"/>
          <w:szCs w:val="32"/>
          <w:lang w:val="en-US"/>
        </w:rPr>
        <w:t>0 – 15:30</w:t>
      </w:r>
    </w:p>
    <w:p w14:paraId="7DD31E81" w14:textId="7CAF5956" w:rsidR="0055648B" w:rsidRPr="00BF5842" w:rsidRDefault="0055648B" w:rsidP="0055648B">
      <w:pPr>
        <w:jc w:val="center"/>
        <w:rPr>
          <w:rFonts w:cstheme="minorHAnsi"/>
          <w:lang w:val="en-US"/>
        </w:rPr>
      </w:pPr>
      <w:r w:rsidRPr="00BF5842">
        <w:rPr>
          <w:rFonts w:cstheme="minorHAnsi"/>
          <w:b/>
          <w:lang w:val="en-US"/>
        </w:rPr>
        <w:t xml:space="preserve">Conference venue: </w:t>
      </w:r>
      <w:hyperlink r:id="rId9" w:history="1">
        <w:r w:rsidRPr="00BF5842">
          <w:rPr>
            <w:rStyle w:val="Hipercze"/>
            <w:rFonts w:cstheme="minorHAnsi"/>
            <w:b/>
            <w:lang w:val="en-US"/>
          </w:rPr>
          <w:t xml:space="preserve">PUMS Congress Center, </w:t>
        </w:r>
        <w:proofErr w:type="spellStart"/>
        <w:r w:rsidRPr="00BF5842">
          <w:rPr>
            <w:rStyle w:val="Hipercze"/>
            <w:rFonts w:cstheme="minorHAnsi"/>
            <w:b/>
            <w:lang w:val="en-US"/>
          </w:rPr>
          <w:t>Przybyszewskiego</w:t>
        </w:r>
        <w:proofErr w:type="spellEnd"/>
        <w:r w:rsidRPr="00BF5842">
          <w:rPr>
            <w:rStyle w:val="Hipercze"/>
            <w:rFonts w:cstheme="minorHAnsi"/>
            <w:b/>
            <w:lang w:val="en-US"/>
          </w:rPr>
          <w:t xml:space="preserve"> 37a, </w:t>
        </w:r>
        <w:proofErr w:type="spellStart"/>
        <w:r w:rsidRPr="00BF5842">
          <w:rPr>
            <w:rStyle w:val="Hipercze"/>
            <w:rFonts w:cstheme="minorHAnsi"/>
            <w:b/>
            <w:lang w:val="en-US"/>
          </w:rPr>
          <w:t>Poznań</w:t>
        </w:r>
        <w:proofErr w:type="spellEnd"/>
      </w:hyperlink>
    </w:p>
    <w:p w14:paraId="4101652C" w14:textId="77777777" w:rsidR="006A417F" w:rsidRDefault="006A417F" w:rsidP="006A417F">
      <w:pPr>
        <w:jc w:val="center"/>
        <w:rPr>
          <w:rFonts w:cstheme="minorHAnsi"/>
          <w:sz w:val="32"/>
          <w:szCs w:val="32"/>
          <w:lang w:val="en-US"/>
        </w:rPr>
      </w:pPr>
    </w:p>
    <w:tbl>
      <w:tblPr>
        <w:tblStyle w:val="Tabela-Siatka"/>
        <w:tblW w:w="9510" w:type="dxa"/>
        <w:jc w:val="center"/>
        <w:tblLook w:val="0420" w:firstRow="1" w:lastRow="0" w:firstColumn="0" w:lastColumn="0" w:noHBand="0" w:noVBand="1"/>
      </w:tblPr>
      <w:tblGrid>
        <w:gridCol w:w="1860"/>
        <w:gridCol w:w="7650"/>
      </w:tblGrid>
      <w:tr w:rsidR="002160FC" w:rsidRPr="00772131" w14:paraId="025A4C59" w14:textId="77777777" w:rsidTr="5722B45C">
        <w:trPr>
          <w:trHeight w:val="454"/>
          <w:jc w:val="center"/>
        </w:trPr>
        <w:tc>
          <w:tcPr>
            <w:tcW w:w="1860" w:type="dxa"/>
            <w:shd w:val="clear" w:color="auto" w:fill="9CC2E5" w:themeFill="accent1" w:themeFillTint="99"/>
            <w:hideMark/>
          </w:tcPr>
          <w:p w14:paraId="2C238316" w14:textId="77777777" w:rsidR="3998DF73" w:rsidRDefault="3998DF73" w:rsidP="3998DF7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3998DF73"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7650" w:type="dxa"/>
            <w:shd w:val="clear" w:color="auto" w:fill="9CC2E5" w:themeFill="accent1" w:themeFillTint="99"/>
            <w:hideMark/>
          </w:tcPr>
          <w:p w14:paraId="50C63DBB" w14:textId="77777777" w:rsidR="3998DF73" w:rsidRDefault="3998DF73" w:rsidP="3998DF7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3998DF73"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</w:tr>
      <w:tr w:rsidR="006A417F" w:rsidRPr="00772131" w14:paraId="115721C6" w14:textId="77777777" w:rsidTr="5722B45C">
        <w:trPr>
          <w:trHeight w:val="454"/>
          <w:jc w:val="center"/>
        </w:trPr>
        <w:tc>
          <w:tcPr>
            <w:tcW w:w="1860" w:type="dxa"/>
            <w:tcBorders>
              <w:bottom w:val="double" w:sz="4" w:space="0" w:color="auto"/>
            </w:tcBorders>
          </w:tcPr>
          <w:p w14:paraId="2D4C2FE1" w14:textId="11D3585E" w:rsidR="006A417F" w:rsidRPr="00772131" w:rsidRDefault="00914952" w:rsidP="0091495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  <w:r w:rsidR="006A417F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</w:t>
            </w:r>
            <w:r w:rsidR="006A417F">
              <w:rPr>
                <w:rFonts w:cstheme="minorHAnsi"/>
                <w:lang w:val="en-US"/>
              </w:rPr>
              <w:t xml:space="preserve">0 – </w:t>
            </w:r>
            <w:r w:rsidR="00F90F6E">
              <w:rPr>
                <w:rFonts w:cstheme="minorHAnsi"/>
                <w:lang w:val="en-US"/>
              </w:rPr>
              <w:t>8</w:t>
            </w:r>
            <w:r w:rsidR="006A417F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35</w:t>
            </w:r>
          </w:p>
        </w:tc>
        <w:tc>
          <w:tcPr>
            <w:tcW w:w="7650" w:type="dxa"/>
            <w:tcBorders>
              <w:bottom w:val="double" w:sz="4" w:space="0" w:color="auto"/>
            </w:tcBorders>
          </w:tcPr>
          <w:p w14:paraId="1A85AF60" w14:textId="77777777" w:rsidR="006A417F" w:rsidRPr="00772131" w:rsidRDefault="006A417F" w:rsidP="006A417F">
            <w:pPr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Opening and introductions</w:t>
            </w:r>
          </w:p>
        </w:tc>
      </w:tr>
      <w:tr w:rsidR="006A417F" w:rsidRPr="00B06BE4" w14:paraId="281626FA" w14:textId="77777777" w:rsidTr="5722B45C">
        <w:trPr>
          <w:trHeight w:val="454"/>
          <w:jc w:val="center"/>
        </w:trPr>
        <w:tc>
          <w:tcPr>
            <w:tcW w:w="1860" w:type="dxa"/>
            <w:tcBorders>
              <w:bottom w:val="double" w:sz="4" w:space="0" w:color="auto"/>
            </w:tcBorders>
          </w:tcPr>
          <w:p w14:paraId="15983DA4" w14:textId="77777777" w:rsidR="006A417F" w:rsidRPr="00772131" w:rsidRDefault="00094ADD" w:rsidP="00094AD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</w:t>
            </w:r>
            <w:r w:rsidR="006A417F" w:rsidRPr="00772131">
              <w:rPr>
                <w:rFonts w:cstheme="minorHAnsi"/>
                <w:lang w:val="en-US"/>
              </w:rPr>
              <w:t>0 – 1</w:t>
            </w:r>
            <w:r>
              <w:rPr>
                <w:rFonts w:cstheme="minorHAnsi"/>
                <w:lang w:val="en-US"/>
              </w:rPr>
              <w:t>5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 w:rsidR="006A417F">
              <w:rPr>
                <w:rFonts w:cstheme="minorHAnsi"/>
                <w:lang w:val="en-US"/>
              </w:rPr>
              <w:t>3</w:t>
            </w:r>
            <w:r w:rsidR="006A417F" w:rsidRPr="00772131">
              <w:rPr>
                <w:rFonts w:cstheme="minorHAnsi"/>
                <w:lang w:val="en-US"/>
              </w:rPr>
              <w:t>0</w:t>
            </w:r>
          </w:p>
        </w:tc>
        <w:tc>
          <w:tcPr>
            <w:tcW w:w="7650" w:type="dxa"/>
            <w:tcBorders>
              <w:bottom w:val="double" w:sz="4" w:space="0" w:color="auto"/>
            </w:tcBorders>
          </w:tcPr>
          <w:p w14:paraId="4D4E05FC" w14:textId="77777777" w:rsidR="006A417F" w:rsidRPr="00772131" w:rsidRDefault="006A417F" w:rsidP="006A417F">
            <w:pPr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Poster session</w:t>
            </w:r>
          </w:p>
        </w:tc>
      </w:tr>
      <w:tr w:rsidR="006A417F" w:rsidRPr="00772131" w14:paraId="749E472A" w14:textId="77777777" w:rsidTr="5722B45C">
        <w:trPr>
          <w:trHeight w:val="454"/>
          <w:jc w:val="center"/>
        </w:trPr>
        <w:tc>
          <w:tcPr>
            <w:tcW w:w="9510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33F23023" w14:textId="77777777" w:rsidR="006A417F" w:rsidRPr="00772131" w:rsidRDefault="006A417F" w:rsidP="006A417F">
            <w:pPr>
              <w:jc w:val="center"/>
              <w:rPr>
                <w:rFonts w:cstheme="minorHAnsi"/>
                <w:b/>
                <w:lang w:val="en-US"/>
              </w:rPr>
            </w:pPr>
            <w:r w:rsidRPr="00772131">
              <w:rPr>
                <w:rFonts w:cstheme="minorHAnsi"/>
                <w:b/>
                <w:sz w:val="32"/>
                <w:lang w:val="en-US"/>
              </w:rPr>
              <w:t xml:space="preserve">Session I  </w:t>
            </w:r>
            <w:r>
              <w:rPr>
                <w:rFonts w:cstheme="minorHAnsi"/>
                <w:b/>
                <w:sz w:val="32"/>
                <w:lang w:val="en-US"/>
              </w:rPr>
              <w:t>- Rutgers University</w:t>
            </w:r>
          </w:p>
        </w:tc>
      </w:tr>
      <w:tr w:rsidR="002160FC" w:rsidRPr="00C26D01" w14:paraId="7EA51A43" w14:textId="77777777" w:rsidTr="5722B45C">
        <w:trPr>
          <w:trHeight w:val="454"/>
          <w:jc w:val="center"/>
        </w:trPr>
        <w:tc>
          <w:tcPr>
            <w:tcW w:w="1860" w:type="dxa"/>
            <w:hideMark/>
          </w:tcPr>
          <w:p w14:paraId="51A924B2" w14:textId="5836B69A" w:rsidR="006A417F" w:rsidRPr="00772131" w:rsidRDefault="00914952" w:rsidP="0091495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</w:t>
            </w:r>
            <w:r w:rsidR="006A417F">
              <w:rPr>
                <w:rFonts w:cstheme="minorHAnsi"/>
                <w:lang w:val="en-US"/>
              </w:rPr>
              <w:t>5</w:t>
            </w:r>
            <w:r w:rsidR="006A417F" w:rsidRPr="00772131">
              <w:rPr>
                <w:rFonts w:cstheme="minorHAnsi"/>
                <w:lang w:val="en-US"/>
              </w:rPr>
              <w:t xml:space="preserve"> – 9:</w:t>
            </w:r>
            <w:r w:rsidR="00EA10BC">
              <w:rPr>
                <w:rFonts w:cstheme="minorHAnsi"/>
                <w:lang w:val="en-US"/>
              </w:rPr>
              <w:t>05</w:t>
            </w:r>
          </w:p>
        </w:tc>
        <w:tc>
          <w:tcPr>
            <w:tcW w:w="7650" w:type="dxa"/>
            <w:hideMark/>
          </w:tcPr>
          <w:p w14:paraId="25FA65EB" w14:textId="3839529E" w:rsidR="006A417F" w:rsidRPr="0007778B" w:rsidRDefault="5722B45C" w:rsidP="5722B45C">
            <w:pPr>
              <w:spacing w:beforeAutospacing="1"/>
              <w:rPr>
                <w:i/>
                <w:iCs/>
                <w:lang w:val="en-US"/>
              </w:rPr>
            </w:pPr>
            <w:r w:rsidRPr="5722B45C">
              <w:rPr>
                <w:b/>
                <w:bCs/>
                <w:lang w:val="en-US"/>
              </w:rPr>
              <w:t xml:space="preserve">Lecture 1: Prof. Joachim </w:t>
            </w:r>
            <w:r w:rsidRPr="5722B45C">
              <w:rPr>
                <w:b/>
                <w:bCs/>
                <w:color w:val="000000" w:themeColor="text1"/>
                <w:lang w:val="en-US"/>
              </w:rPr>
              <w:t>Kohn</w:t>
            </w:r>
            <w:r w:rsidRPr="5722B45C">
              <w:rPr>
                <w:color w:val="000000" w:themeColor="text1"/>
                <w:lang w:val="en-US"/>
              </w:rPr>
              <w:t xml:space="preserve"> </w:t>
            </w:r>
            <w:r w:rsidRPr="5722B45C">
              <w:rPr>
                <w:lang w:val="en-US"/>
              </w:rPr>
              <w:t>(Rutgers University, New Jersey, USA)</w:t>
            </w:r>
          </w:p>
          <w:p w14:paraId="1753189D" w14:textId="4D13904D" w:rsidR="006A417F" w:rsidRPr="0007778B" w:rsidRDefault="5722B45C" w:rsidP="5722B45C">
            <w:pPr>
              <w:spacing w:before="100" w:beforeAutospacing="1"/>
              <w:rPr>
                <w:i/>
                <w:iCs/>
                <w:lang w:val="en-US"/>
              </w:rPr>
            </w:pPr>
            <w:r w:rsidRPr="5722B45C">
              <w:rPr>
                <w:i/>
                <w:iCs/>
                <w:lang w:val="en-US"/>
              </w:rPr>
              <w:t>Future Opportunities in the Field of Drug Delivery Research</w:t>
            </w:r>
          </w:p>
        </w:tc>
      </w:tr>
      <w:tr w:rsidR="002160FC" w:rsidRPr="00C26D01" w14:paraId="4084F5E0" w14:textId="77777777" w:rsidTr="5722B45C">
        <w:trPr>
          <w:trHeight w:val="454"/>
          <w:jc w:val="center"/>
        </w:trPr>
        <w:tc>
          <w:tcPr>
            <w:tcW w:w="1860" w:type="dxa"/>
            <w:hideMark/>
          </w:tcPr>
          <w:p w14:paraId="4E720A6B" w14:textId="2A25F3B5" w:rsidR="006A417F" w:rsidRPr="00772131" w:rsidRDefault="006A417F" w:rsidP="00914952">
            <w:pPr>
              <w:jc w:val="center"/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9:</w:t>
            </w:r>
            <w:r w:rsidR="00EA10BC">
              <w:rPr>
                <w:rFonts w:cstheme="minorHAnsi"/>
                <w:lang w:val="en-US"/>
              </w:rPr>
              <w:t>05</w:t>
            </w:r>
            <w:r w:rsidRPr="00772131">
              <w:rPr>
                <w:rFonts w:cstheme="minorHAnsi"/>
                <w:lang w:val="en-US"/>
              </w:rPr>
              <w:t xml:space="preserve"> –</w:t>
            </w:r>
            <w:r w:rsidR="00914952">
              <w:rPr>
                <w:rFonts w:cstheme="minorHAnsi"/>
                <w:lang w:val="en-US"/>
              </w:rPr>
              <w:t xml:space="preserve"> 9</w:t>
            </w:r>
            <w:r w:rsidRPr="00772131">
              <w:rPr>
                <w:rFonts w:cstheme="minorHAnsi"/>
                <w:lang w:val="en-US"/>
              </w:rPr>
              <w:t>:</w:t>
            </w:r>
            <w:r w:rsidR="00EA10BC">
              <w:rPr>
                <w:rFonts w:cstheme="minorHAnsi"/>
                <w:lang w:val="en-US"/>
              </w:rPr>
              <w:t>3</w:t>
            </w:r>
            <w:r w:rsidRPr="00772131">
              <w:rPr>
                <w:rFonts w:cstheme="minorHAnsi"/>
                <w:lang w:val="en-US"/>
              </w:rPr>
              <w:t>5</w:t>
            </w:r>
          </w:p>
        </w:tc>
        <w:tc>
          <w:tcPr>
            <w:tcW w:w="7650" w:type="dxa"/>
            <w:hideMark/>
          </w:tcPr>
          <w:p w14:paraId="349A5281" w14:textId="27A76ABB" w:rsidR="006A417F" w:rsidRPr="00772131" w:rsidRDefault="5722B45C" w:rsidP="5722B45C">
            <w:pPr>
              <w:spacing w:beforeAutospacing="1"/>
              <w:rPr>
                <w:lang w:val="en-US"/>
              </w:rPr>
            </w:pPr>
            <w:r w:rsidRPr="5722B45C">
              <w:rPr>
                <w:b/>
                <w:bCs/>
                <w:lang w:val="en-GB"/>
              </w:rPr>
              <w:t>Lecture 2: Prof. Rohit Ramachandran</w:t>
            </w:r>
            <w:r w:rsidRPr="5722B45C">
              <w:rPr>
                <w:lang w:val="en-GB"/>
              </w:rPr>
              <w:t xml:space="preserve"> (</w:t>
            </w:r>
            <w:r w:rsidRPr="5722B45C">
              <w:rPr>
                <w:lang w:val="en-US"/>
              </w:rPr>
              <w:t>Rutgers University, New Jersey, USA)</w:t>
            </w:r>
          </w:p>
          <w:p w14:paraId="4E34B643" w14:textId="35B9B994" w:rsidR="006A417F" w:rsidRPr="00772131" w:rsidRDefault="5722B45C" w:rsidP="5722B45C">
            <w:pPr>
              <w:spacing w:before="100" w:beforeAutospacing="1"/>
              <w:rPr>
                <w:lang w:val="en-US"/>
              </w:rPr>
            </w:pPr>
            <w:r w:rsidRPr="5722B45C">
              <w:rPr>
                <w:i/>
                <w:iCs/>
                <w:lang w:val="en-US"/>
              </w:rPr>
              <w:t>Energy efficient smart-manufacturing of pharmaceutical solid oral dosage forms</w:t>
            </w:r>
          </w:p>
        </w:tc>
      </w:tr>
      <w:tr w:rsidR="006A417F" w:rsidRPr="00C26D01" w14:paraId="732AC06C" w14:textId="77777777" w:rsidTr="5722B45C">
        <w:trPr>
          <w:trHeight w:val="454"/>
          <w:jc w:val="center"/>
        </w:trPr>
        <w:tc>
          <w:tcPr>
            <w:tcW w:w="1860" w:type="dxa"/>
            <w:vMerge w:val="restart"/>
            <w:tcBorders>
              <w:bottom w:val="single" w:sz="4" w:space="0" w:color="000000" w:themeColor="text1"/>
            </w:tcBorders>
          </w:tcPr>
          <w:p w14:paraId="1B88045F" w14:textId="71F6366B" w:rsidR="006A417F" w:rsidRPr="00772131" w:rsidRDefault="00914952" w:rsidP="0091495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 w:rsidR="00EA10BC">
              <w:rPr>
                <w:rFonts w:cstheme="minorHAnsi"/>
                <w:lang w:val="en-US"/>
              </w:rPr>
              <w:t>3</w:t>
            </w:r>
            <w:r w:rsidR="006A417F" w:rsidRPr="00772131">
              <w:rPr>
                <w:rFonts w:cstheme="minorHAnsi"/>
                <w:lang w:val="en-US"/>
              </w:rPr>
              <w:t>5 – 1</w:t>
            </w:r>
            <w:r>
              <w:rPr>
                <w:rFonts w:cstheme="minorHAnsi"/>
                <w:lang w:val="en-US"/>
              </w:rPr>
              <w:t>0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 w:rsidR="00EA10BC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7650" w:type="dxa"/>
          </w:tcPr>
          <w:p w14:paraId="60FE17C7" w14:textId="12759E8C" w:rsidR="006A417F" w:rsidRDefault="5722B45C" w:rsidP="5722B45C">
            <w:pPr>
              <w:spacing w:beforeAutospacing="1"/>
              <w:rPr>
                <w:lang w:val="en-US"/>
              </w:rPr>
            </w:pPr>
            <w:r w:rsidRPr="5722B45C">
              <w:rPr>
                <w:lang w:val="en-GB"/>
              </w:rPr>
              <w:t xml:space="preserve">Oral presentation, </w:t>
            </w:r>
            <w:proofErr w:type="spellStart"/>
            <w:r w:rsidRPr="5722B45C">
              <w:rPr>
                <w:b/>
                <w:bCs/>
                <w:lang w:val="en-GB"/>
              </w:rPr>
              <w:t>Aneta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Kalvodova</w:t>
            </w:r>
            <w:proofErr w:type="spellEnd"/>
            <w:r w:rsidRPr="5722B45C">
              <w:rPr>
                <w:lang w:val="en-GB"/>
              </w:rPr>
              <w:t xml:space="preserve"> </w:t>
            </w:r>
            <w:r w:rsidRPr="5722B45C">
              <w:rPr>
                <w:lang w:val="en-US"/>
              </w:rPr>
              <w:t>(University of Chemistry and Technology Prague, Czech Republic)</w:t>
            </w:r>
          </w:p>
          <w:p w14:paraId="4CBCA499" w14:textId="15DB3F03" w:rsidR="006C0894" w:rsidRPr="006C0894" w:rsidRDefault="5722B45C" w:rsidP="5722B45C">
            <w:pPr>
              <w:spacing w:before="100" w:beforeAutospacing="1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 xml:space="preserve">Innovative </w:t>
            </w:r>
            <w:proofErr w:type="spellStart"/>
            <w:r w:rsidRPr="5722B45C">
              <w:rPr>
                <w:i/>
                <w:iCs/>
                <w:lang w:val="en-GB"/>
              </w:rPr>
              <w:t>cerosomes</w:t>
            </w:r>
            <w:proofErr w:type="spellEnd"/>
            <w:r w:rsidRPr="5722B45C">
              <w:rPr>
                <w:i/>
                <w:iCs/>
                <w:lang w:val="en-GB"/>
              </w:rPr>
              <w:t xml:space="preserve"> as carriers for an enhanced dermatitis therapy</w:t>
            </w:r>
          </w:p>
        </w:tc>
      </w:tr>
      <w:tr w:rsidR="006A417F" w:rsidRPr="00C26D01" w14:paraId="2B990AF1" w14:textId="77777777" w:rsidTr="5722B45C">
        <w:trPr>
          <w:trHeight w:val="454"/>
          <w:jc w:val="center"/>
        </w:trPr>
        <w:tc>
          <w:tcPr>
            <w:tcW w:w="1860" w:type="dxa"/>
            <w:vMerge/>
          </w:tcPr>
          <w:p w14:paraId="4DDBEF00" w14:textId="77777777" w:rsidR="006A417F" w:rsidRPr="00772131" w:rsidRDefault="006A417F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0" w:type="dxa"/>
          </w:tcPr>
          <w:p w14:paraId="4A5C45CB" w14:textId="0BECEA58" w:rsidR="008A23ED" w:rsidRPr="008A23ED" w:rsidRDefault="5722B45C" w:rsidP="5722B45C">
            <w:pPr>
              <w:spacing w:beforeAutospacing="1"/>
              <w:rPr>
                <w:b/>
                <w:bCs/>
                <w:lang w:val="en-GB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b/>
                <w:bCs/>
                <w:lang w:val="en-GB"/>
              </w:rPr>
              <w:t xml:space="preserve">Aleksandra </w:t>
            </w:r>
            <w:proofErr w:type="spellStart"/>
            <w:r w:rsidRPr="5722B45C">
              <w:rPr>
                <w:b/>
                <w:bCs/>
                <w:lang w:val="en-GB"/>
              </w:rPr>
              <w:t>Grząbka-Zasadzińska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GB"/>
              </w:rPr>
              <w:t>(Poznan University of Technology, Poland)</w:t>
            </w:r>
          </w:p>
          <w:p w14:paraId="37CEEC51" w14:textId="6D4D31D0" w:rsidR="0006442C" w:rsidRPr="00421474" w:rsidRDefault="5722B45C" w:rsidP="5722B45C">
            <w:pPr>
              <w:spacing w:before="100" w:beforeAutospacing="1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>Prediction of quality attributes of granules prepared by high-shear wet granulation</w:t>
            </w:r>
          </w:p>
        </w:tc>
      </w:tr>
      <w:tr w:rsidR="006A417F" w:rsidRPr="00C26D01" w14:paraId="67C57230" w14:textId="77777777" w:rsidTr="5722B45C">
        <w:trPr>
          <w:trHeight w:val="454"/>
          <w:jc w:val="center"/>
        </w:trPr>
        <w:tc>
          <w:tcPr>
            <w:tcW w:w="1860" w:type="dxa"/>
            <w:vMerge/>
          </w:tcPr>
          <w:p w14:paraId="3461D779" w14:textId="77777777" w:rsidR="006A417F" w:rsidRPr="00772131" w:rsidRDefault="006A417F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</w:tcPr>
          <w:p w14:paraId="7E2AC3D4" w14:textId="22BC16DB" w:rsidR="00C45C13" w:rsidRPr="004144A9" w:rsidRDefault="5722B45C" w:rsidP="5722B45C">
            <w:pPr>
              <w:spacing w:beforeAutospacing="1"/>
              <w:rPr>
                <w:lang w:val="en-US"/>
              </w:rPr>
            </w:pPr>
            <w:r w:rsidRPr="00BF7F27">
              <w:rPr>
                <w:lang w:val="en-US"/>
              </w:rPr>
              <w:t xml:space="preserve">Oral presentation, </w:t>
            </w:r>
            <w:r w:rsidRPr="00BF7F27">
              <w:rPr>
                <w:b/>
                <w:bCs/>
                <w:lang w:val="en-US"/>
              </w:rPr>
              <w:t xml:space="preserve">Marta </w:t>
            </w:r>
            <w:proofErr w:type="spellStart"/>
            <w:r w:rsidRPr="00BF7F27">
              <w:rPr>
                <w:b/>
                <w:bCs/>
                <w:lang w:val="en-US"/>
              </w:rPr>
              <w:t>Karaźniewicz-Łada</w:t>
            </w:r>
            <w:proofErr w:type="spellEnd"/>
            <w:r w:rsidRPr="00BF7F27">
              <w:rPr>
                <w:b/>
                <w:bCs/>
                <w:lang w:val="en-US"/>
              </w:rPr>
              <w:t xml:space="preserve"> </w:t>
            </w:r>
            <w:r w:rsidRPr="5722B45C">
              <w:rPr>
                <w:lang w:val="en-US"/>
              </w:rPr>
              <w:t>(Poznan University of Medical Sciences, Poland)</w:t>
            </w:r>
          </w:p>
          <w:p w14:paraId="30DD55C5" w14:textId="49A7994C" w:rsidR="006A417F" w:rsidRPr="00772131" w:rsidRDefault="5722B45C" w:rsidP="5722B45C">
            <w:pPr>
              <w:spacing w:before="100" w:beforeAutospacing="1"/>
              <w:rPr>
                <w:lang w:val="en-GB"/>
              </w:rPr>
            </w:pPr>
            <w:r w:rsidRPr="5722B45C">
              <w:rPr>
                <w:i/>
                <w:iCs/>
                <w:lang w:val="en-GB"/>
              </w:rPr>
              <w:t>UPLC-MS/MS method for the stability study and bioanalysis of first-line anti-tubercular drugs</w:t>
            </w:r>
          </w:p>
        </w:tc>
      </w:tr>
      <w:tr w:rsidR="00EA10BC" w:rsidRPr="00C26D01" w14:paraId="4C8BFD71" w14:textId="77777777" w:rsidTr="5722B45C">
        <w:trPr>
          <w:trHeight w:val="454"/>
          <w:jc w:val="center"/>
        </w:trPr>
        <w:tc>
          <w:tcPr>
            <w:tcW w:w="1860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649B554F" w14:textId="5BF84349" w:rsidR="00EA10BC" w:rsidRPr="00772131" w:rsidRDefault="00EA10BC" w:rsidP="0091495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10:05 – 10:15</w:t>
            </w:r>
          </w:p>
        </w:tc>
        <w:tc>
          <w:tcPr>
            <w:tcW w:w="7650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624AD7D" w14:textId="595A20F5" w:rsidR="00EA10BC" w:rsidRPr="00694AD7" w:rsidRDefault="5722B45C" w:rsidP="5722B45C">
            <w:pPr>
              <w:spacing w:beforeAutospacing="1"/>
              <w:rPr>
                <w:b/>
                <w:bCs/>
                <w:lang w:val="en-US"/>
              </w:rPr>
            </w:pPr>
            <w:r w:rsidRPr="00694AD7">
              <w:rPr>
                <w:b/>
                <w:bCs/>
                <w:lang w:val="en-GB"/>
              </w:rPr>
              <w:t>Discussion on the multidisciplinary scientific outcomes</w:t>
            </w:r>
          </w:p>
        </w:tc>
      </w:tr>
      <w:tr w:rsidR="00914952" w:rsidRPr="00914952" w14:paraId="208554AF" w14:textId="77777777" w:rsidTr="5722B45C">
        <w:trPr>
          <w:trHeight w:val="454"/>
          <w:jc w:val="center"/>
        </w:trPr>
        <w:tc>
          <w:tcPr>
            <w:tcW w:w="1860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14:paraId="0A89001E" w14:textId="5390451F" w:rsidR="006A417F" w:rsidRPr="00772131" w:rsidRDefault="006A417F" w:rsidP="00914952">
            <w:pPr>
              <w:jc w:val="center"/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1</w:t>
            </w:r>
            <w:r w:rsidR="00914952">
              <w:rPr>
                <w:rFonts w:cstheme="minorHAnsi"/>
                <w:lang w:val="en-US"/>
              </w:rPr>
              <w:t>0</w:t>
            </w:r>
            <w:r w:rsidRPr="00772131">
              <w:rPr>
                <w:rFonts w:cstheme="minorHAnsi"/>
                <w:lang w:val="en-US"/>
              </w:rPr>
              <w:t>:</w:t>
            </w:r>
            <w:r w:rsidR="00EA10BC">
              <w:rPr>
                <w:rFonts w:cstheme="minorHAnsi"/>
                <w:lang w:val="en-US"/>
              </w:rPr>
              <w:t>1</w:t>
            </w:r>
            <w:r w:rsidR="00914952">
              <w:rPr>
                <w:rFonts w:cstheme="minorHAnsi"/>
                <w:lang w:val="en-US"/>
              </w:rPr>
              <w:t>5</w:t>
            </w:r>
            <w:r w:rsidRPr="00772131">
              <w:rPr>
                <w:rFonts w:cstheme="minorHAnsi"/>
                <w:lang w:val="en-US"/>
              </w:rPr>
              <w:t xml:space="preserve"> – 11:</w:t>
            </w:r>
            <w:r w:rsidR="00914952">
              <w:rPr>
                <w:rFonts w:cstheme="minorHAnsi"/>
                <w:lang w:val="en-US"/>
              </w:rPr>
              <w:t>00</w:t>
            </w:r>
          </w:p>
        </w:tc>
        <w:tc>
          <w:tcPr>
            <w:tcW w:w="7650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14:paraId="1F523274" w14:textId="77777777" w:rsidR="006A417F" w:rsidRPr="00772131" w:rsidRDefault="5722B45C" w:rsidP="5722B45C">
            <w:pPr>
              <w:spacing w:beforeAutospacing="1"/>
              <w:rPr>
                <w:lang w:val="en-US"/>
              </w:rPr>
            </w:pPr>
            <w:r w:rsidRPr="5722B45C">
              <w:rPr>
                <w:lang w:val="en-US"/>
              </w:rPr>
              <w:t>Coffee break</w:t>
            </w:r>
          </w:p>
        </w:tc>
      </w:tr>
      <w:tr w:rsidR="006A417F" w:rsidRPr="00772131" w14:paraId="0D19F8D8" w14:textId="77777777" w:rsidTr="5722B45C">
        <w:trPr>
          <w:trHeight w:val="454"/>
          <w:jc w:val="center"/>
        </w:trPr>
        <w:tc>
          <w:tcPr>
            <w:tcW w:w="9510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51738F53" w14:textId="77777777" w:rsidR="00914952" w:rsidRPr="00914952" w:rsidRDefault="00914952" w:rsidP="00914952">
            <w:pPr>
              <w:jc w:val="center"/>
              <w:rPr>
                <w:rFonts w:cstheme="minorHAnsi"/>
                <w:b/>
                <w:sz w:val="32"/>
                <w:lang w:val="en-US"/>
              </w:rPr>
            </w:pPr>
            <w:r w:rsidRPr="00914952">
              <w:rPr>
                <w:rFonts w:cstheme="minorHAnsi"/>
                <w:b/>
                <w:sz w:val="32"/>
                <w:lang w:val="en-US"/>
              </w:rPr>
              <w:t xml:space="preserve">CEREMONY OF CONFERRING THE TITLE OF PUMS HONORIS CAUSA </w:t>
            </w:r>
          </w:p>
          <w:p w14:paraId="31E06479" w14:textId="77777777" w:rsidR="006A417F" w:rsidRPr="00772131" w:rsidRDefault="00914952" w:rsidP="00914952">
            <w:pPr>
              <w:jc w:val="center"/>
              <w:rPr>
                <w:rFonts w:cstheme="minorHAnsi"/>
                <w:b/>
                <w:lang w:val="en-US"/>
              </w:rPr>
            </w:pPr>
            <w:r w:rsidRPr="00914952">
              <w:rPr>
                <w:rFonts w:cstheme="minorHAnsi"/>
                <w:b/>
                <w:sz w:val="32"/>
                <w:lang w:val="en-US"/>
              </w:rPr>
              <w:t>DOCTORATE TO PROF.  BOŻENA MICHNIAK-KOHN</w:t>
            </w:r>
          </w:p>
        </w:tc>
      </w:tr>
      <w:tr w:rsidR="006A417F" w:rsidRPr="00C26D01" w14:paraId="328FB5DA" w14:textId="77777777" w:rsidTr="5722B45C">
        <w:trPr>
          <w:trHeight w:val="454"/>
          <w:jc w:val="center"/>
        </w:trPr>
        <w:tc>
          <w:tcPr>
            <w:tcW w:w="1860" w:type="dxa"/>
          </w:tcPr>
          <w:p w14:paraId="49060186" w14:textId="77777777" w:rsidR="006A417F" w:rsidRPr="00772131" w:rsidRDefault="006A417F" w:rsidP="00914952">
            <w:pPr>
              <w:jc w:val="center"/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11:</w:t>
            </w:r>
            <w:r w:rsidR="00914952">
              <w:rPr>
                <w:rFonts w:cstheme="minorHAnsi"/>
                <w:lang w:val="en-US"/>
              </w:rPr>
              <w:t>0</w:t>
            </w:r>
            <w:r w:rsidRPr="00772131">
              <w:rPr>
                <w:rFonts w:cstheme="minorHAnsi"/>
                <w:lang w:val="en-US"/>
              </w:rPr>
              <w:t>0 – 1</w:t>
            </w:r>
            <w:r w:rsidR="00914952">
              <w:rPr>
                <w:rFonts w:cstheme="minorHAnsi"/>
                <w:lang w:val="en-US"/>
              </w:rPr>
              <w:t>3</w:t>
            </w:r>
            <w:r w:rsidRPr="00772131">
              <w:rPr>
                <w:rFonts w:cstheme="minorHAnsi"/>
                <w:lang w:val="en-US"/>
              </w:rPr>
              <w:t>:</w:t>
            </w:r>
            <w:r w:rsidR="00914952">
              <w:rPr>
                <w:rFonts w:cstheme="minorHAnsi"/>
                <w:lang w:val="en-US"/>
              </w:rPr>
              <w:t>00</w:t>
            </w:r>
          </w:p>
        </w:tc>
        <w:tc>
          <w:tcPr>
            <w:tcW w:w="7650" w:type="dxa"/>
          </w:tcPr>
          <w:p w14:paraId="3E4E373D" w14:textId="5AB25BAD" w:rsidR="006A417F" w:rsidRPr="00772131" w:rsidRDefault="3998DF73" w:rsidP="3998DF73">
            <w:pPr>
              <w:spacing w:line="360" w:lineRule="auto"/>
              <w:rPr>
                <w:i/>
                <w:iCs/>
                <w:lang w:val="en-US"/>
              </w:rPr>
            </w:pPr>
            <w:r w:rsidRPr="3998DF73">
              <w:rPr>
                <w:lang w:val="en-US"/>
              </w:rPr>
              <w:t>Ceremony</w:t>
            </w:r>
          </w:p>
          <w:p w14:paraId="11C5E9B8" w14:textId="3C17B935" w:rsidR="006A417F" w:rsidRPr="00F81B33" w:rsidRDefault="3998DF73" w:rsidP="3998DF73">
            <w:pPr>
              <w:rPr>
                <w:b/>
                <w:bCs/>
                <w:lang w:val="en-US"/>
              </w:rPr>
            </w:pPr>
            <w:r w:rsidRPr="3998DF73">
              <w:rPr>
                <w:b/>
                <w:bCs/>
                <w:lang w:val="en-US"/>
              </w:rPr>
              <w:t xml:space="preserve">Lecture by prof. </w:t>
            </w:r>
            <w:proofErr w:type="spellStart"/>
            <w:r w:rsidRPr="3998DF73">
              <w:rPr>
                <w:b/>
                <w:bCs/>
                <w:lang w:val="en-US"/>
              </w:rPr>
              <w:t>Bozena</w:t>
            </w:r>
            <w:proofErr w:type="spellEnd"/>
            <w:r w:rsidRPr="3998DF73">
              <w:rPr>
                <w:b/>
                <w:bCs/>
                <w:lang w:val="en-US"/>
              </w:rPr>
              <w:t xml:space="preserve"> </w:t>
            </w:r>
            <w:proofErr w:type="spellStart"/>
            <w:r w:rsidRPr="3998DF73">
              <w:rPr>
                <w:b/>
                <w:bCs/>
                <w:lang w:val="en-US"/>
              </w:rPr>
              <w:t>Michniak</w:t>
            </w:r>
            <w:proofErr w:type="spellEnd"/>
            <w:r w:rsidRPr="3998DF73">
              <w:rPr>
                <w:b/>
                <w:bCs/>
                <w:lang w:val="en-US"/>
              </w:rPr>
              <w:t>-Kohn</w:t>
            </w:r>
          </w:p>
        </w:tc>
      </w:tr>
      <w:tr w:rsidR="006A417F" w:rsidRPr="00772131" w14:paraId="30C10D48" w14:textId="77777777" w:rsidTr="5722B45C">
        <w:trPr>
          <w:trHeight w:val="454"/>
          <w:jc w:val="center"/>
        </w:trPr>
        <w:tc>
          <w:tcPr>
            <w:tcW w:w="1860" w:type="dxa"/>
            <w:tcBorders>
              <w:top w:val="double" w:sz="4" w:space="0" w:color="auto"/>
              <w:bottom w:val="double" w:sz="4" w:space="0" w:color="auto"/>
            </w:tcBorders>
          </w:tcPr>
          <w:p w14:paraId="37229635" w14:textId="77777777" w:rsidR="006A417F" w:rsidRPr="00772131" w:rsidRDefault="006A417F" w:rsidP="00914952">
            <w:pPr>
              <w:jc w:val="center"/>
              <w:rPr>
                <w:rFonts w:cstheme="minorHAnsi"/>
                <w:lang w:val="en-US"/>
              </w:rPr>
            </w:pPr>
            <w:r w:rsidRPr="00772131">
              <w:rPr>
                <w:rFonts w:cstheme="minorHAnsi"/>
                <w:lang w:val="en-US"/>
              </w:rPr>
              <w:t>13:</w:t>
            </w:r>
            <w:r w:rsidR="00914952">
              <w:rPr>
                <w:rFonts w:cstheme="minorHAnsi"/>
                <w:lang w:val="en-US"/>
              </w:rPr>
              <w:t>00</w:t>
            </w:r>
            <w:r w:rsidRPr="00772131">
              <w:rPr>
                <w:rFonts w:cstheme="minorHAnsi"/>
                <w:lang w:val="en-US"/>
              </w:rPr>
              <w:t xml:space="preserve"> – 14:</w:t>
            </w:r>
            <w:r w:rsidR="00914952">
              <w:rPr>
                <w:rFonts w:cstheme="minorHAnsi"/>
                <w:lang w:val="en-US"/>
              </w:rPr>
              <w:t>00</w:t>
            </w:r>
          </w:p>
        </w:tc>
        <w:tc>
          <w:tcPr>
            <w:tcW w:w="7650" w:type="dxa"/>
            <w:tcBorders>
              <w:top w:val="double" w:sz="4" w:space="0" w:color="auto"/>
              <w:bottom w:val="double" w:sz="4" w:space="0" w:color="auto"/>
            </w:tcBorders>
          </w:tcPr>
          <w:p w14:paraId="3F7D4DC2" w14:textId="77777777" w:rsidR="006A417F" w:rsidRPr="00772131" w:rsidRDefault="00914952" w:rsidP="006A417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Coffee</w:t>
            </w:r>
            <w:r w:rsidR="006A417F" w:rsidRPr="00772131">
              <w:rPr>
                <w:rFonts w:cstheme="minorHAnsi"/>
                <w:lang w:val="en-US"/>
              </w:rPr>
              <w:t xml:space="preserve"> break</w:t>
            </w:r>
          </w:p>
        </w:tc>
      </w:tr>
      <w:tr w:rsidR="006A417F" w:rsidRPr="00C26D01" w14:paraId="58C5F4BD" w14:textId="77777777" w:rsidTr="5722B45C">
        <w:trPr>
          <w:trHeight w:val="454"/>
          <w:jc w:val="center"/>
        </w:trPr>
        <w:tc>
          <w:tcPr>
            <w:tcW w:w="9510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2D16FED9" w14:textId="77777777" w:rsidR="006A417F" w:rsidRPr="00772131" w:rsidRDefault="00914952" w:rsidP="00914952">
            <w:pPr>
              <w:jc w:val="center"/>
              <w:rPr>
                <w:rFonts w:cstheme="minorHAnsi"/>
                <w:b/>
                <w:lang w:val="en-US"/>
              </w:rPr>
            </w:pPr>
            <w:r w:rsidRPr="00772131">
              <w:rPr>
                <w:rFonts w:cstheme="minorHAnsi"/>
                <w:b/>
                <w:sz w:val="32"/>
                <w:lang w:val="en-US"/>
              </w:rPr>
              <w:t>Session I</w:t>
            </w:r>
            <w:r>
              <w:rPr>
                <w:rFonts w:cstheme="minorHAnsi"/>
                <w:b/>
                <w:sz w:val="32"/>
                <w:lang w:val="en-US"/>
              </w:rPr>
              <w:t>I</w:t>
            </w:r>
            <w:r w:rsidRPr="00772131">
              <w:rPr>
                <w:rFonts w:cstheme="minorHAnsi"/>
                <w:b/>
                <w:sz w:val="32"/>
                <w:lang w:val="en-US"/>
              </w:rPr>
              <w:t xml:space="preserve">  </w:t>
            </w:r>
            <w:r>
              <w:rPr>
                <w:rFonts w:cstheme="minorHAnsi"/>
                <w:b/>
                <w:sz w:val="32"/>
                <w:lang w:val="en-US"/>
              </w:rPr>
              <w:t>- University of Central Florida</w:t>
            </w:r>
          </w:p>
        </w:tc>
      </w:tr>
      <w:tr w:rsidR="006A417F" w:rsidRPr="00C26D01" w14:paraId="07346235" w14:textId="77777777" w:rsidTr="5722B45C">
        <w:trPr>
          <w:trHeight w:val="454"/>
          <w:jc w:val="center"/>
        </w:trPr>
        <w:tc>
          <w:tcPr>
            <w:tcW w:w="1860" w:type="dxa"/>
          </w:tcPr>
          <w:p w14:paraId="10F6788D" w14:textId="32BC303A" w:rsidR="006A417F" w:rsidRPr="00772131" w:rsidRDefault="00914952" w:rsidP="0091495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14:00</w:t>
            </w:r>
            <w:r w:rsidR="006A417F" w:rsidRPr="00772131">
              <w:rPr>
                <w:rFonts w:cstheme="minorHAnsi"/>
                <w:lang w:val="en-US"/>
              </w:rPr>
              <w:t xml:space="preserve"> – 1</w:t>
            </w:r>
            <w:r>
              <w:rPr>
                <w:rFonts w:cstheme="minorHAnsi"/>
                <w:lang w:val="en-US"/>
              </w:rPr>
              <w:t>4</w:t>
            </w:r>
            <w:r w:rsidR="006A417F" w:rsidRPr="00772131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>3</w:t>
            </w:r>
            <w:r w:rsidR="00864F21">
              <w:rPr>
                <w:rFonts w:cstheme="minorHAnsi"/>
                <w:lang w:val="en-US"/>
              </w:rPr>
              <w:t>0</w:t>
            </w:r>
          </w:p>
        </w:tc>
        <w:tc>
          <w:tcPr>
            <w:tcW w:w="7650" w:type="dxa"/>
          </w:tcPr>
          <w:p w14:paraId="0BED91AE" w14:textId="39552E68" w:rsidR="006A417F" w:rsidRPr="00536138" w:rsidRDefault="5722B45C" w:rsidP="5722B45C">
            <w:pPr>
              <w:spacing w:beforeAutospacing="1"/>
              <w:rPr>
                <w:color w:val="C00000"/>
                <w:lang w:val="en-US"/>
              </w:rPr>
            </w:pPr>
            <w:r w:rsidRPr="5722B45C">
              <w:rPr>
                <w:b/>
                <w:bCs/>
                <w:lang w:val="en-US"/>
              </w:rPr>
              <w:t xml:space="preserve">Lecture: Prof. </w:t>
            </w:r>
            <w:proofErr w:type="spellStart"/>
            <w:r w:rsidRPr="5722B45C">
              <w:rPr>
                <w:b/>
                <w:bCs/>
                <w:lang w:val="en-US"/>
              </w:rPr>
              <w:t>Michał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US"/>
              </w:rPr>
              <w:t>Masternak</w:t>
            </w:r>
            <w:proofErr w:type="spellEnd"/>
            <w:r w:rsidRPr="5722B45C">
              <w:rPr>
                <w:lang w:val="en-US"/>
              </w:rPr>
              <w:t xml:space="preserve"> (University of Central Florida, USA)</w:t>
            </w:r>
          </w:p>
          <w:p w14:paraId="0ACBB737" w14:textId="0FDFBCE1" w:rsidR="006A417F" w:rsidRPr="00772131" w:rsidRDefault="5722B45C" w:rsidP="5722B45C">
            <w:pPr>
              <w:spacing w:before="100" w:beforeAutospacing="1"/>
              <w:rPr>
                <w:i/>
                <w:iCs/>
                <w:lang w:val="en-US"/>
              </w:rPr>
            </w:pPr>
            <w:r w:rsidRPr="5722B45C">
              <w:rPr>
                <w:i/>
                <w:iCs/>
                <w:lang w:val="en-US"/>
              </w:rPr>
              <w:lastRenderedPageBreak/>
              <w:t>Senescent cells as new pharmacological targets for age-related diseases and anti-aging therapy</w:t>
            </w:r>
          </w:p>
        </w:tc>
      </w:tr>
      <w:tr w:rsidR="006A417F" w:rsidRPr="00C26D01" w14:paraId="7D7CC1B5" w14:textId="77777777" w:rsidTr="5722B45C">
        <w:trPr>
          <w:trHeight w:val="454"/>
          <w:jc w:val="center"/>
        </w:trPr>
        <w:tc>
          <w:tcPr>
            <w:tcW w:w="1860" w:type="dxa"/>
            <w:vMerge w:val="restart"/>
          </w:tcPr>
          <w:p w14:paraId="3762D110" w14:textId="39715CAA" w:rsidR="006A417F" w:rsidRPr="00772131" w:rsidRDefault="5722B45C" w:rsidP="5722B45C">
            <w:pPr>
              <w:jc w:val="center"/>
            </w:pPr>
            <w:r w:rsidRPr="5722B45C">
              <w:lastRenderedPageBreak/>
              <w:t>14:30 – 15:00</w:t>
            </w:r>
          </w:p>
        </w:tc>
        <w:tc>
          <w:tcPr>
            <w:tcW w:w="7650" w:type="dxa"/>
          </w:tcPr>
          <w:p w14:paraId="6379586E" w14:textId="12650BF1" w:rsidR="00864F21" w:rsidRPr="004144A9" w:rsidRDefault="5722B45C" w:rsidP="5722B45C">
            <w:pPr>
              <w:spacing w:beforeAutospacing="1"/>
              <w:rPr>
                <w:b/>
                <w:bCs/>
                <w:lang w:val="en-US"/>
              </w:rPr>
            </w:pPr>
            <w:r w:rsidRPr="5722B45C">
              <w:rPr>
                <w:lang w:val="en-GB"/>
              </w:rPr>
              <w:t xml:space="preserve">Oral presentation, </w:t>
            </w:r>
            <w:r w:rsidRPr="5722B45C">
              <w:rPr>
                <w:b/>
                <w:bCs/>
                <w:lang w:val="en-US"/>
              </w:rPr>
              <w:t xml:space="preserve">Ewelina </w:t>
            </w:r>
            <w:proofErr w:type="spellStart"/>
            <w:r w:rsidRPr="5722B45C">
              <w:rPr>
                <w:b/>
                <w:bCs/>
                <w:lang w:val="en-US"/>
              </w:rPr>
              <w:t>Juszczyk</w:t>
            </w:r>
            <w:proofErr w:type="spellEnd"/>
            <w:r w:rsidRPr="5722B45C">
              <w:rPr>
                <w:b/>
                <w:bCs/>
                <w:lang w:val="en-US"/>
              </w:rPr>
              <w:t xml:space="preserve"> </w:t>
            </w:r>
            <w:r w:rsidRPr="5722B45C">
              <w:rPr>
                <w:lang w:val="en-US"/>
              </w:rPr>
              <w:t>(</w:t>
            </w:r>
            <w:proofErr w:type="spellStart"/>
            <w:r w:rsidRPr="5722B45C">
              <w:rPr>
                <w:lang w:val="en-US"/>
              </w:rPr>
              <w:t>Celon</w:t>
            </w:r>
            <w:proofErr w:type="spellEnd"/>
            <w:r w:rsidRPr="5722B45C">
              <w:rPr>
                <w:lang w:val="en-US"/>
              </w:rPr>
              <w:t xml:space="preserve"> Pharma S.A., Poland)</w:t>
            </w:r>
          </w:p>
          <w:p w14:paraId="4EBC339F" w14:textId="7D3538A7" w:rsidR="00A14764" w:rsidRPr="004144A9" w:rsidRDefault="5722B45C" w:rsidP="5722B45C">
            <w:pPr>
              <w:spacing w:before="100" w:beforeAutospacing="1"/>
              <w:rPr>
                <w:i/>
                <w:iCs/>
                <w:lang w:val="en-US"/>
              </w:rPr>
            </w:pPr>
            <w:r w:rsidRPr="5722B45C">
              <w:rPr>
                <w:i/>
                <w:iCs/>
                <w:lang w:val="en-US"/>
              </w:rPr>
              <w:t>The impact of selected miRNAs on growth of head and neck cancer cell lines in vitro</w:t>
            </w:r>
          </w:p>
        </w:tc>
      </w:tr>
      <w:tr w:rsidR="006A417F" w:rsidRPr="00C26D01" w14:paraId="22DAA7D8" w14:textId="77777777" w:rsidTr="5722B45C">
        <w:trPr>
          <w:trHeight w:val="454"/>
          <w:jc w:val="center"/>
        </w:trPr>
        <w:tc>
          <w:tcPr>
            <w:tcW w:w="1860" w:type="dxa"/>
            <w:vMerge/>
          </w:tcPr>
          <w:p w14:paraId="3CF2D8B6" w14:textId="77777777" w:rsidR="006A417F" w:rsidRPr="00BF7F27" w:rsidRDefault="006A417F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0" w:type="dxa"/>
          </w:tcPr>
          <w:p w14:paraId="1BE72251" w14:textId="13E3C7ED" w:rsidR="00D82106" w:rsidRDefault="5722B45C" w:rsidP="5722B45C">
            <w:pPr>
              <w:spacing w:beforeAutospacing="1"/>
              <w:rPr>
                <w:lang w:val="en-US"/>
              </w:rPr>
            </w:pPr>
            <w:r w:rsidRPr="5722B45C">
              <w:rPr>
                <w:lang w:val="en-GB"/>
              </w:rPr>
              <w:t xml:space="preserve">Oral Presentation, </w:t>
            </w:r>
            <w:proofErr w:type="spellStart"/>
            <w:r w:rsidRPr="5722B45C">
              <w:rPr>
                <w:b/>
                <w:bCs/>
                <w:lang w:val="en-GB"/>
              </w:rPr>
              <w:t>Błażej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proofErr w:type="spellStart"/>
            <w:r w:rsidRPr="5722B45C">
              <w:rPr>
                <w:b/>
                <w:bCs/>
                <w:lang w:val="en-GB"/>
              </w:rPr>
              <w:t>Rubiś</w:t>
            </w:r>
            <w:proofErr w:type="spellEnd"/>
            <w:r w:rsidRPr="5722B45C">
              <w:rPr>
                <w:b/>
                <w:bCs/>
                <w:lang w:val="en-GB"/>
              </w:rPr>
              <w:t xml:space="preserve"> </w:t>
            </w:r>
            <w:r w:rsidRPr="5722B45C">
              <w:rPr>
                <w:lang w:val="en-US"/>
              </w:rPr>
              <w:t>(Poznan University of Medical Sciences, Poland)</w:t>
            </w:r>
          </w:p>
          <w:p w14:paraId="7C1ECE6C" w14:textId="7BF0F26C" w:rsidR="00465E9F" w:rsidRPr="00F81B33" w:rsidRDefault="5722B45C" w:rsidP="5722B45C">
            <w:pPr>
              <w:spacing w:before="100" w:beforeAutospacing="1"/>
              <w:rPr>
                <w:i/>
                <w:iCs/>
                <w:lang w:val="en-GB"/>
              </w:rPr>
            </w:pPr>
            <w:r w:rsidRPr="5722B45C">
              <w:rPr>
                <w:i/>
                <w:iCs/>
                <w:lang w:val="en-GB"/>
              </w:rPr>
              <w:t>New therapies targeting aging cells in the skin</w:t>
            </w:r>
          </w:p>
        </w:tc>
      </w:tr>
      <w:tr w:rsidR="006A417F" w:rsidRPr="00772131" w14:paraId="41A52E65" w14:textId="77777777" w:rsidTr="5722B45C">
        <w:trPr>
          <w:trHeight w:val="454"/>
          <w:jc w:val="center"/>
        </w:trPr>
        <w:tc>
          <w:tcPr>
            <w:tcW w:w="1860" w:type="dxa"/>
            <w:vMerge/>
          </w:tcPr>
          <w:p w14:paraId="0FB78278" w14:textId="77777777" w:rsidR="006A417F" w:rsidRPr="00BF7F27" w:rsidRDefault="006A417F" w:rsidP="006A417F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0" w:type="dxa"/>
          </w:tcPr>
          <w:p w14:paraId="26750613" w14:textId="3DB87165" w:rsidR="006A417F" w:rsidRPr="00694AD7" w:rsidRDefault="5722B45C" w:rsidP="5722B45C">
            <w:pPr>
              <w:spacing w:beforeAutospacing="1"/>
              <w:rPr>
                <w:b/>
                <w:bCs/>
                <w:lang w:val="en-GB"/>
              </w:rPr>
            </w:pPr>
            <w:r w:rsidRPr="00694AD7">
              <w:rPr>
                <w:b/>
                <w:bCs/>
                <w:lang w:val="en-GB"/>
              </w:rPr>
              <w:t>Q&amp;A Session</w:t>
            </w:r>
          </w:p>
        </w:tc>
      </w:tr>
      <w:tr w:rsidR="006A417F" w:rsidRPr="00C26D01" w14:paraId="65602A0F" w14:textId="77777777" w:rsidTr="5722B45C">
        <w:trPr>
          <w:trHeight w:val="454"/>
          <w:jc w:val="center"/>
        </w:trPr>
        <w:tc>
          <w:tcPr>
            <w:tcW w:w="1860" w:type="dxa"/>
          </w:tcPr>
          <w:p w14:paraId="20008DD4" w14:textId="77777777" w:rsidR="006A417F" w:rsidRPr="00772131" w:rsidRDefault="006A417F" w:rsidP="00914952">
            <w:pPr>
              <w:jc w:val="center"/>
              <w:rPr>
                <w:rFonts w:cstheme="minorHAnsi"/>
              </w:rPr>
            </w:pPr>
            <w:r w:rsidRPr="00772131">
              <w:rPr>
                <w:rFonts w:cstheme="minorHAnsi"/>
              </w:rPr>
              <w:t>1</w:t>
            </w:r>
            <w:r w:rsidR="00914952">
              <w:rPr>
                <w:rFonts w:cstheme="minorHAnsi"/>
              </w:rPr>
              <w:t>5</w:t>
            </w:r>
            <w:r w:rsidRPr="00772131">
              <w:rPr>
                <w:rFonts w:cstheme="minorHAnsi"/>
              </w:rPr>
              <w:t>:</w:t>
            </w:r>
            <w:r w:rsidR="00914952">
              <w:rPr>
                <w:rFonts w:cstheme="minorHAnsi"/>
              </w:rPr>
              <w:t>0</w:t>
            </w:r>
            <w:r w:rsidRPr="00772131">
              <w:rPr>
                <w:rFonts w:cstheme="minorHAnsi"/>
              </w:rPr>
              <w:t xml:space="preserve">0 – </w:t>
            </w:r>
            <w:r w:rsidRPr="00694AD7">
              <w:rPr>
                <w:rFonts w:cstheme="minorHAnsi"/>
                <w:bCs/>
              </w:rPr>
              <w:t>1</w:t>
            </w:r>
            <w:r w:rsidR="00914952" w:rsidRPr="00694AD7">
              <w:rPr>
                <w:rFonts w:cstheme="minorHAnsi"/>
                <w:bCs/>
              </w:rPr>
              <w:t>5:30</w:t>
            </w:r>
          </w:p>
        </w:tc>
        <w:tc>
          <w:tcPr>
            <w:tcW w:w="7650" w:type="dxa"/>
          </w:tcPr>
          <w:p w14:paraId="52B8FE83" w14:textId="1C754A48" w:rsidR="006A417F" w:rsidRPr="00F41D44" w:rsidRDefault="3998DF73" w:rsidP="3998DF73">
            <w:pPr>
              <w:rPr>
                <w:b/>
                <w:bCs/>
                <w:lang w:val="en-GB"/>
              </w:rPr>
            </w:pPr>
            <w:r w:rsidRPr="00F41D44">
              <w:rPr>
                <w:b/>
                <w:bCs/>
                <w:lang w:val="en-GB"/>
              </w:rPr>
              <w:t>Overview of the poster session</w:t>
            </w:r>
          </w:p>
          <w:p w14:paraId="71E33A9B" w14:textId="32E48503" w:rsidR="006A417F" w:rsidRPr="00772131" w:rsidRDefault="3998DF73" w:rsidP="3998DF73">
            <w:pPr>
              <w:spacing w:before="100"/>
              <w:rPr>
                <w:lang w:val="en-US"/>
              </w:rPr>
            </w:pPr>
            <w:r w:rsidRPr="3998DF73">
              <w:rPr>
                <w:lang w:val="en-US"/>
              </w:rPr>
              <w:t xml:space="preserve">Head of the committee - </w:t>
            </w:r>
            <w:r w:rsidRPr="3998DF73">
              <w:rPr>
                <w:b/>
                <w:bCs/>
                <w:lang w:val="en-US"/>
              </w:rPr>
              <w:t xml:space="preserve">Prof. </w:t>
            </w:r>
            <w:proofErr w:type="spellStart"/>
            <w:r w:rsidRPr="3998DF73">
              <w:rPr>
                <w:b/>
                <w:bCs/>
                <w:lang w:val="en-US"/>
              </w:rPr>
              <w:t>František</w:t>
            </w:r>
            <w:proofErr w:type="spellEnd"/>
            <w:r w:rsidRPr="3998DF73">
              <w:rPr>
                <w:b/>
                <w:bCs/>
                <w:lang w:val="en-US"/>
              </w:rPr>
              <w:t xml:space="preserve"> Štěpánek </w:t>
            </w:r>
            <w:r w:rsidRPr="3998DF73">
              <w:rPr>
                <w:lang w:val="en-US"/>
              </w:rPr>
              <w:t>(University of Chemistry and Technology Prague)</w:t>
            </w:r>
          </w:p>
        </w:tc>
      </w:tr>
    </w:tbl>
    <w:p w14:paraId="1FC39945" w14:textId="77777777" w:rsidR="006A417F" w:rsidRPr="002D573F" w:rsidRDefault="006A417F" w:rsidP="006A417F">
      <w:pPr>
        <w:jc w:val="center"/>
        <w:rPr>
          <w:rFonts w:cstheme="minorHAnsi"/>
          <w:sz w:val="32"/>
          <w:szCs w:val="32"/>
          <w:lang w:val="en-US"/>
        </w:rPr>
      </w:pPr>
    </w:p>
    <w:p w14:paraId="7C3A4764" w14:textId="469C1008" w:rsidR="0062558D" w:rsidRPr="00715FF5" w:rsidRDefault="0062558D" w:rsidP="00BF7F27">
      <w:pPr>
        <w:rPr>
          <w:rFonts w:cstheme="minorHAnsi"/>
          <w:b/>
          <w:lang w:val="en-US"/>
        </w:rPr>
      </w:pPr>
      <w:r w:rsidRPr="00715FF5">
        <w:rPr>
          <w:rFonts w:cstheme="minorHAnsi"/>
          <w:b/>
          <w:lang w:val="en-US"/>
        </w:rPr>
        <w:t>6.07.2023</w:t>
      </w:r>
    </w:p>
    <w:p w14:paraId="15807D51" w14:textId="579B4F33" w:rsidR="00BF7F27" w:rsidRPr="00715FF5" w:rsidRDefault="00BF7F27" w:rsidP="00BF7F27">
      <w:pPr>
        <w:rPr>
          <w:rFonts w:cstheme="minorHAnsi"/>
          <w:b/>
          <w:lang w:val="en-US"/>
        </w:rPr>
      </w:pPr>
      <w:r w:rsidRPr="00715FF5">
        <w:rPr>
          <w:rFonts w:cstheme="minorHAnsi"/>
          <w:b/>
          <w:lang w:val="en-US"/>
        </w:rPr>
        <w:t xml:space="preserve">Networking event: </w:t>
      </w:r>
    </w:p>
    <w:p w14:paraId="7D544D3C" w14:textId="77777777" w:rsidR="00BF7F27" w:rsidRPr="00715FF5" w:rsidRDefault="00BF7F27" w:rsidP="00BF7F27">
      <w:pPr>
        <w:rPr>
          <w:rFonts w:cstheme="minorHAnsi"/>
          <w:lang w:val="en-US"/>
        </w:rPr>
      </w:pPr>
      <w:r w:rsidRPr="00715FF5">
        <w:rPr>
          <w:rFonts w:cstheme="minorHAnsi"/>
          <w:b/>
          <w:bCs/>
          <w:lang w:val="en-US"/>
        </w:rPr>
        <w:t xml:space="preserve">18:00 </w:t>
      </w:r>
      <w:r w:rsidRPr="00715FF5">
        <w:rPr>
          <w:rFonts w:cstheme="minorHAnsi"/>
          <w:lang w:val="en-US"/>
        </w:rPr>
        <w:t xml:space="preserve">– bus departure from PUMS Congress Center, 37a </w:t>
      </w:r>
      <w:proofErr w:type="spellStart"/>
      <w:r w:rsidRPr="00715FF5">
        <w:rPr>
          <w:rFonts w:cstheme="minorHAnsi"/>
          <w:lang w:val="en-US"/>
        </w:rPr>
        <w:t>Przybyszewskiego</w:t>
      </w:r>
      <w:proofErr w:type="spellEnd"/>
      <w:r w:rsidRPr="00715FF5">
        <w:rPr>
          <w:rFonts w:cstheme="minorHAnsi"/>
          <w:lang w:val="en-US"/>
        </w:rPr>
        <w:t xml:space="preserve"> Str.</w:t>
      </w:r>
    </w:p>
    <w:p w14:paraId="4AB43442" w14:textId="77777777" w:rsidR="00944EB3" w:rsidRPr="00715FF5" w:rsidRDefault="00944EB3" w:rsidP="00BF7F27">
      <w:pPr>
        <w:rPr>
          <w:rFonts w:cstheme="minorHAnsi"/>
          <w:lang w:val="en-US"/>
        </w:rPr>
      </w:pPr>
    </w:p>
    <w:p w14:paraId="2623FB92" w14:textId="5858F47C" w:rsidR="00BF7F27" w:rsidRPr="00715FF5" w:rsidRDefault="00BF7F27" w:rsidP="00BF7F27">
      <w:pPr>
        <w:rPr>
          <w:rFonts w:cstheme="minorHAnsi"/>
          <w:b/>
          <w:bCs/>
          <w:lang w:val="en-US"/>
        </w:rPr>
      </w:pPr>
      <w:r w:rsidRPr="00715FF5">
        <w:rPr>
          <w:rFonts w:cstheme="minorHAnsi"/>
          <w:lang w:val="en-US"/>
        </w:rPr>
        <w:t>19:00</w:t>
      </w:r>
      <w:r w:rsidR="00944EB3" w:rsidRPr="00715FF5">
        <w:rPr>
          <w:rFonts w:cstheme="minorHAnsi"/>
          <w:lang w:val="en-US"/>
        </w:rPr>
        <w:t xml:space="preserve"> - </w:t>
      </w:r>
      <w:r w:rsidRPr="00715FF5">
        <w:rPr>
          <w:rFonts w:cstheme="minorHAnsi"/>
          <w:lang w:val="en-US"/>
        </w:rPr>
        <w:t xml:space="preserve">24:00 </w:t>
      </w:r>
      <w:r w:rsidRPr="00715FF5">
        <w:rPr>
          <w:rFonts w:cstheme="minorHAnsi"/>
          <w:b/>
          <w:lang w:val="en-US"/>
        </w:rPr>
        <w:t xml:space="preserve">Gala dinner with Best Poster &amp; Best Short Oral Presentation Award ceremony </w:t>
      </w:r>
      <w:r w:rsidR="00D30C18" w:rsidRPr="00715FF5">
        <w:rPr>
          <w:rFonts w:cstheme="minorHAnsi"/>
          <w:lang w:val="en-US"/>
        </w:rPr>
        <w:t xml:space="preserve"> at </w:t>
      </w:r>
      <w:hyperlink r:id="rId10" w:history="1">
        <w:proofErr w:type="spellStart"/>
        <w:r w:rsidRPr="00715FF5">
          <w:rPr>
            <w:rStyle w:val="Hipercze"/>
            <w:rFonts w:cstheme="minorHAnsi"/>
            <w:b/>
            <w:bCs/>
            <w:lang w:val="en-US"/>
          </w:rPr>
          <w:t>Siedem</w:t>
        </w:r>
        <w:proofErr w:type="spellEnd"/>
        <w:r w:rsidRPr="00715FF5">
          <w:rPr>
            <w:rStyle w:val="Hipercze"/>
            <w:rFonts w:cstheme="minorHAnsi"/>
            <w:b/>
            <w:bCs/>
            <w:lang w:val="en-US"/>
          </w:rPr>
          <w:t xml:space="preserve"> </w:t>
        </w:r>
        <w:proofErr w:type="spellStart"/>
        <w:r w:rsidRPr="00715FF5">
          <w:rPr>
            <w:rStyle w:val="Hipercze"/>
            <w:rFonts w:cstheme="minorHAnsi"/>
            <w:b/>
            <w:bCs/>
            <w:lang w:val="en-US"/>
          </w:rPr>
          <w:t>Drzew</w:t>
        </w:r>
        <w:proofErr w:type="spellEnd"/>
        <w:r w:rsidRPr="00715FF5">
          <w:rPr>
            <w:rStyle w:val="Hipercze"/>
            <w:rFonts w:cstheme="minorHAnsi"/>
            <w:b/>
            <w:bCs/>
            <w:lang w:val="en-US"/>
          </w:rPr>
          <w:t xml:space="preserve"> Restaurant with Botanical Garden, </w:t>
        </w:r>
        <w:proofErr w:type="spellStart"/>
        <w:r w:rsidRPr="00715FF5">
          <w:rPr>
            <w:rStyle w:val="Hipercze"/>
            <w:rFonts w:cstheme="minorHAnsi"/>
            <w:b/>
            <w:bCs/>
            <w:lang w:val="en-US"/>
          </w:rPr>
          <w:t>Biskupice</w:t>
        </w:r>
        <w:proofErr w:type="spellEnd"/>
        <w:r w:rsidRPr="00715FF5">
          <w:rPr>
            <w:rStyle w:val="Hipercze"/>
            <w:rFonts w:cstheme="minorHAnsi"/>
            <w:b/>
            <w:bCs/>
            <w:lang w:val="en-US"/>
          </w:rPr>
          <w:t>)</w:t>
        </w:r>
      </w:hyperlink>
    </w:p>
    <w:p w14:paraId="4D76E4C8" w14:textId="0E7A95A4" w:rsidR="00BF7F27" w:rsidRPr="00715FF5" w:rsidRDefault="00BF7F27" w:rsidP="00BF7F27">
      <w:pPr>
        <w:rPr>
          <w:rFonts w:cstheme="minorHAnsi"/>
          <w:lang w:val="en-US"/>
        </w:rPr>
      </w:pPr>
      <w:r w:rsidRPr="00715FF5">
        <w:rPr>
          <w:rFonts w:cstheme="minorHAnsi"/>
          <w:lang w:val="en-US"/>
        </w:rPr>
        <w:t>(for all secondees participating in conference and invited guests)</w:t>
      </w:r>
    </w:p>
    <w:p w14:paraId="0FCB7BB0" w14:textId="77777777" w:rsidR="00944EB3" w:rsidRPr="00715FF5" w:rsidRDefault="00944EB3" w:rsidP="00BF7F27">
      <w:pPr>
        <w:rPr>
          <w:rFonts w:cstheme="minorHAnsi"/>
          <w:lang w:val="en-US"/>
        </w:rPr>
      </w:pPr>
    </w:p>
    <w:p w14:paraId="3A30CE66" w14:textId="07833166" w:rsidR="00944EB3" w:rsidRPr="00715FF5" w:rsidRDefault="00944EB3" w:rsidP="00944EB3">
      <w:pPr>
        <w:rPr>
          <w:rFonts w:cstheme="minorHAnsi"/>
          <w:lang w:val="en-US"/>
        </w:rPr>
      </w:pPr>
      <w:r w:rsidRPr="00715FF5">
        <w:rPr>
          <w:rFonts w:cstheme="minorHAnsi"/>
          <w:b/>
          <w:bCs/>
          <w:lang w:val="en-US"/>
        </w:rPr>
        <w:t>24:00</w:t>
      </w:r>
      <w:r w:rsidRPr="00715FF5">
        <w:rPr>
          <w:rFonts w:cstheme="minorHAnsi"/>
          <w:lang w:val="en-US"/>
        </w:rPr>
        <w:t xml:space="preserve"> - </w:t>
      </w:r>
      <w:r w:rsidR="00715FF5" w:rsidRPr="00715FF5">
        <w:rPr>
          <w:rFonts w:cstheme="minorHAnsi"/>
          <w:lang w:val="en-US"/>
        </w:rPr>
        <w:t xml:space="preserve">departure </w:t>
      </w:r>
      <w:r w:rsidRPr="00715FF5">
        <w:rPr>
          <w:rFonts w:cstheme="minorHAnsi"/>
          <w:lang w:val="en-US"/>
        </w:rPr>
        <w:t xml:space="preserve">return bus to the </w:t>
      </w:r>
      <w:r w:rsidRPr="00715FF5">
        <w:rPr>
          <w:rFonts w:cstheme="minorHAnsi"/>
          <w:lang w:val="en-US"/>
        </w:rPr>
        <w:t xml:space="preserve">PUMS Congress Center, 37a </w:t>
      </w:r>
      <w:proofErr w:type="spellStart"/>
      <w:r w:rsidRPr="00715FF5">
        <w:rPr>
          <w:rFonts w:cstheme="minorHAnsi"/>
          <w:lang w:val="en-US"/>
        </w:rPr>
        <w:t>Przybyszewskiego</w:t>
      </w:r>
      <w:proofErr w:type="spellEnd"/>
      <w:r w:rsidRPr="00715FF5">
        <w:rPr>
          <w:rFonts w:cstheme="minorHAnsi"/>
          <w:lang w:val="en-US"/>
        </w:rPr>
        <w:t xml:space="preserve"> Str.</w:t>
      </w:r>
    </w:p>
    <w:p w14:paraId="34CE0A41" w14:textId="7D6AE94E" w:rsidR="002160FC" w:rsidRPr="0036467F" w:rsidRDefault="002160FC" w:rsidP="002160FC">
      <w:pPr>
        <w:rPr>
          <w:rFonts w:cstheme="minorHAnsi"/>
          <w:sz w:val="28"/>
          <w:lang w:val="en-US"/>
        </w:rPr>
      </w:pPr>
    </w:p>
    <w:p w14:paraId="62EBF3C5" w14:textId="5E8DDA5A" w:rsidR="002160FC" w:rsidRDefault="002160FC" w:rsidP="190C2E42">
      <w:pPr>
        <w:rPr>
          <w:sz w:val="28"/>
          <w:szCs w:val="28"/>
          <w:lang w:val="en-US"/>
        </w:rPr>
      </w:pPr>
    </w:p>
    <w:p w14:paraId="33790E75" w14:textId="462C72F3" w:rsidR="0036467F" w:rsidRDefault="0036467F" w:rsidP="190C2E42">
      <w:pPr>
        <w:rPr>
          <w:sz w:val="28"/>
          <w:szCs w:val="28"/>
          <w:lang w:val="en-US"/>
        </w:rPr>
      </w:pPr>
    </w:p>
    <w:p w14:paraId="3242A2F4" w14:textId="417239D7" w:rsidR="0036467F" w:rsidRDefault="0036467F" w:rsidP="190C2E42">
      <w:pPr>
        <w:rPr>
          <w:sz w:val="28"/>
          <w:szCs w:val="28"/>
          <w:lang w:val="en-US"/>
        </w:rPr>
      </w:pPr>
    </w:p>
    <w:p w14:paraId="5621C6B8" w14:textId="68D163F9" w:rsidR="0036467F" w:rsidRDefault="0036467F" w:rsidP="190C2E42">
      <w:pPr>
        <w:rPr>
          <w:sz w:val="28"/>
          <w:szCs w:val="28"/>
          <w:lang w:val="en-US"/>
        </w:rPr>
      </w:pPr>
    </w:p>
    <w:p w14:paraId="43F52D36" w14:textId="77777777" w:rsidR="0036467F" w:rsidRDefault="0036467F" w:rsidP="190C2E42">
      <w:pPr>
        <w:rPr>
          <w:sz w:val="28"/>
          <w:szCs w:val="28"/>
          <w:lang w:val="en-US"/>
        </w:rPr>
      </w:pPr>
    </w:p>
    <w:p w14:paraId="70C86DC8" w14:textId="4DCFB2F5" w:rsidR="0036467F" w:rsidRDefault="0036467F" w:rsidP="190C2E42">
      <w:pPr>
        <w:rPr>
          <w:sz w:val="28"/>
          <w:szCs w:val="28"/>
          <w:lang w:val="en-US"/>
        </w:rPr>
      </w:pPr>
    </w:p>
    <w:p w14:paraId="423E30AD" w14:textId="4ED1B846" w:rsidR="0036467F" w:rsidRDefault="0036467F" w:rsidP="0036467F">
      <w:pPr>
        <w:jc w:val="center"/>
        <w:rPr>
          <w:sz w:val="20"/>
          <w:szCs w:val="20"/>
        </w:rPr>
      </w:pPr>
    </w:p>
    <w:sectPr w:rsidR="0036467F" w:rsidSect="0036467F">
      <w:headerReference w:type="default" r:id="rId11"/>
      <w:pgSz w:w="12240" w:h="15840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4E4F" w14:textId="77777777" w:rsidR="000B0FD1" w:rsidRDefault="000B0FD1" w:rsidP="00693E5D">
      <w:r>
        <w:separator/>
      </w:r>
    </w:p>
  </w:endnote>
  <w:endnote w:type="continuationSeparator" w:id="0">
    <w:p w14:paraId="7F14621B" w14:textId="77777777" w:rsidR="000B0FD1" w:rsidRDefault="000B0FD1" w:rsidP="0069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74C" w14:textId="77777777" w:rsidR="000B0FD1" w:rsidRDefault="000B0FD1" w:rsidP="00693E5D">
      <w:r>
        <w:separator/>
      </w:r>
    </w:p>
  </w:footnote>
  <w:footnote w:type="continuationSeparator" w:id="0">
    <w:p w14:paraId="2B5AA68B" w14:textId="77777777" w:rsidR="000B0FD1" w:rsidRDefault="000B0FD1" w:rsidP="0069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57F3" w14:textId="026B65B1" w:rsidR="00693E5D" w:rsidRPr="00C76BC1" w:rsidRDefault="00C76BC1" w:rsidP="00C76BC1">
    <w:pPr>
      <w:rPr>
        <w:rFonts w:ascii="Cambria" w:hAnsi="Cambria"/>
        <w:b/>
        <w:bCs/>
        <w:sz w:val="36"/>
        <w:szCs w:val="36"/>
        <w:lang w:val="en-US"/>
      </w:rPr>
    </w:pPr>
    <w:r w:rsidRPr="00C76BC1">
      <w:rPr>
        <w:rFonts w:ascii="Cambria" w:hAnsi="Cambria"/>
        <w:b/>
        <w:bCs/>
        <w:noProof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09DF61F2" wp14:editId="1BEB9306">
          <wp:simplePos x="0" y="0"/>
          <wp:positionH relativeFrom="column">
            <wp:posOffset>5471795</wp:posOffset>
          </wp:positionH>
          <wp:positionV relativeFrom="paragraph">
            <wp:posOffset>-116205</wp:posOffset>
          </wp:positionV>
          <wp:extent cx="1228725" cy="519887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C1E26519-1AA5-D6FA-50E3-2B5CCF893D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2">
                    <a:extLst>
                      <a:ext uri="{FF2B5EF4-FFF2-40B4-BE49-F238E27FC236}">
                        <a16:creationId xmlns:a16="http://schemas.microsoft.com/office/drawing/2014/main" id="{C1E26519-1AA5-D6FA-50E3-2B5CCF893D6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19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67F" w:rsidRPr="00C76BC1">
      <w:rPr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7041529" wp14:editId="75F49D4B">
          <wp:simplePos x="0" y="0"/>
          <wp:positionH relativeFrom="column">
            <wp:posOffset>-514350</wp:posOffset>
          </wp:positionH>
          <wp:positionV relativeFrom="paragraph">
            <wp:posOffset>-210185</wp:posOffset>
          </wp:positionV>
          <wp:extent cx="990000" cy="644400"/>
          <wp:effectExtent l="0" t="0" r="635" b="3810"/>
          <wp:wrapSquare wrapText="bothSides"/>
          <wp:docPr id="9" name="Obraz 9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sz w:val="36"/>
        <w:szCs w:val="36"/>
        <w:lang w:val="en-US"/>
      </w:rPr>
      <w:t xml:space="preserve">       </w:t>
    </w:r>
    <w:r w:rsidR="00693E5D" w:rsidRPr="00C76BC1">
      <w:rPr>
        <w:rFonts w:ascii="Cambria" w:hAnsi="Cambria"/>
        <w:b/>
        <w:bCs/>
        <w:sz w:val="36"/>
        <w:szCs w:val="36"/>
        <w:lang w:val="en-US"/>
      </w:rPr>
      <w:t>Final ORBIS Conference July 5-6</w:t>
    </w:r>
    <w:r w:rsidR="00693E5D" w:rsidRPr="00C76BC1">
      <w:rPr>
        <w:rFonts w:ascii="Cambria" w:hAnsi="Cambria"/>
        <w:b/>
        <w:bCs/>
        <w:sz w:val="36"/>
        <w:szCs w:val="36"/>
        <w:vertAlign w:val="superscript"/>
        <w:lang w:val="en-US"/>
      </w:rPr>
      <w:t>th</w:t>
    </w:r>
    <w:r w:rsidR="00693E5D" w:rsidRPr="00C76BC1">
      <w:rPr>
        <w:rFonts w:ascii="Cambria" w:hAnsi="Cambria"/>
        <w:b/>
        <w:bCs/>
        <w:sz w:val="36"/>
        <w:szCs w:val="36"/>
        <w:lang w:val="en-US"/>
      </w:rPr>
      <w:t xml:space="preserve"> 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18C4"/>
    <w:multiLevelType w:val="hybridMultilevel"/>
    <w:tmpl w:val="00922CBC"/>
    <w:lvl w:ilvl="0" w:tplc="A716A60A">
      <w:start w:val="1"/>
      <w:numFmt w:val="upperLetter"/>
      <w:lvlText w:val="%1."/>
      <w:lvlJc w:val="left"/>
      <w:pPr>
        <w:ind w:left="720" w:hanging="360"/>
      </w:pPr>
    </w:lvl>
    <w:lvl w:ilvl="1" w:tplc="5CF0D320">
      <w:start w:val="1"/>
      <w:numFmt w:val="lowerLetter"/>
      <w:lvlText w:val="%2."/>
      <w:lvlJc w:val="left"/>
      <w:pPr>
        <w:ind w:left="1440" w:hanging="360"/>
      </w:pPr>
    </w:lvl>
    <w:lvl w:ilvl="2" w:tplc="13EA6A32">
      <w:start w:val="1"/>
      <w:numFmt w:val="lowerRoman"/>
      <w:lvlText w:val="%3."/>
      <w:lvlJc w:val="right"/>
      <w:pPr>
        <w:ind w:left="2160" w:hanging="180"/>
      </w:pPr>
    </w:lvl>
    <w:lvl w:ilvl="3" w:tplc="77E2B932">
      <w:start w:val="1"/>
      <w:numFmt w:val="decimal"/>
      <w:lvlText w:val="%4."/>
      <w:lvlJc w:val="left"/>
      <w:pPr>
        <w:ind w:left="2880" w:hanging="360"/>
      </w:pPr>
    </w:lvl>
    <w:lvl w:ilvl="4" w:tplc="6388D43C">
      <w:start w:val="1"/>
      <w:numFmt w:val="lowerLetter"/>
      <w:lvlText w:val="%5."/>
      <w:lvlJc w:val="left"/>
      <w:pPr>
        <w:ind w:left="3600" w:hanging="360"/>
      </w:pPr>
    </w:lvl>
    <w:lvl w:ilvl="5" w:tplc="822079DA">
      <w:start w:val="1"/>
      <w:numFmt w:val="lowerRoman"/>
      <w:lvlText w:val="%6."/>
      <w:lvlJc w:val="right"/>
      <w:pPr>
        <w:ind w:left="4320" w:hanging="180"/>
      </w:pPr>
    </w:lvl>
    <w:lvl w:ilvl="6" w:tplc="259AFB68">
      <w:start w:val="1"/>
      <w:numFmt w:val="decimal"/>
      <w:lvlText w:val="%7."/>
      <w:lvlJc w:val="left"/>
      <w:pPr>
        <w:ind w:left="5040" w:hanging="360"/>
      </w:pPr>
    </w:lvl>
    <w:lvl w:ilvl="7" w:tplc="87C618AE">
      <w:start w:val="1"/>
      <w:numFmt w:val="lowerLetter"/>
      <w:lvlText w:val="%8."/>
      <w:lvlJc w:val="left"/>
      <w:pPr>
        <w:ind w:left="5760" w:hanging="360"/>
      </w:pPr>
    </w:lvl>
    <w:lvl w:ilvl="8" w:tplc="507404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NTa3NLAwNjUzNrFQ0lEKTi0uzszPAykwqQUAwXJXyiwAAAA="/>
  </w:docVars>
  <w:rsids>
    <w:rsidRoot w:val="00BD7FF5"/>
    <w:rsid w:val="00036294"/>
    <w:rsid w:val="00055E86"/>
    <w:rsid w:val="0006442C"/>
    <w:rsid w:val="0007778B"/>
    <w:rsid w:val="00085DC4"/>
    <w:rsid w:val="00090E74"/>
    <w:rsid w:val="00094ADD"/>
    <w:rsid w:val="000B0FD1"/>
    <w:rsid w:val="000B3316"/>
    <w:rsid w:val="000B74F9"/>
    <w:rsid w:val="000F30F8"/>
    <w:rsid w:val="001449E9"/>
    <w:rsid w:val="00161610"/>
    <w:rsid w:val="00166DAD"/>
    <w:rsid w:val="001A2762"/>
    <w:rsid w:val="001B32EC"/>
    <w:rsid w:val="001B6CF4"/>
    <w:rsid w:val="001C7E3F"/>
    <w:rsid w:val="0020633C"/>
    <w:rsid w:val="002160FC"/>
    <w:rsid w:val="00216467"/>
    <w:rsid w:val="00220B2E"/>
    <w:rsid w:val="00227060"/>
    <w:rsid w:val="002462F6"/>
    <w:rsid w:val="002A276B"/>
    <w:rsid w:val="002B71DA"/>
    <w:rsid w:val="002C39C2"/>
    <w:rsid w:val="002C42E5"/>
    <w:rsid w:val="002D573F"/>
    <w:rsid w:val="00312A8B"/>
    <w:rsid w:val="0036467F"/>
    <w:rsid w:val="00392386"/>
    <w:rsid w:val="003A3E18"/>
    <w:rsid w:val="003B64F3"/>
    <w:rsid w:val="003C4A83"/>
    <w:rsid w:val="003D292E"/>
    <w:rsid w:val="00404D6B"/>
    <w:rsid w:val="00412002"/>
    <w:rsid w:val="004144A9"/>
    <w:rsid w:val="00420666"/>
    <w:rsid w:val="00421474"/>
    <w:rsid w:val="004371CA"/>
    <w:rsid w:val="00465E9F"/>
    <w:rsid w:val="004B1C67"/>
    <w:rsid w:val="004E7087"/>
    <w:rsid w:val="0051343B"/>
    <w:rsid w:val="00515D75"/>
    <w:rsid w:val="00536138"/>
    <w:rsid w:val="005459E2"/>
    <w:rsid w:val="005522AC"/>
    <w:rsid w:val="005544EE"/>
    <w:rsid w:val="0055648B"/>
    <w:rsid w:val="0056589F"/>
    <w:rsid w:val="005D0881"/>
    <w:rsid w:val="0062558D"/>
    <w:rsid w:val="00636EEA"/>
    <w:rsid w:val="00653D08"/>
    <w:rsid w:val="0066123A"/>
    <w:rsid w:val="00665000"/>
    <w:rsid w:val="006744C8"/>
    <w:rsid w:val="006761FB"/>
    <w:rsid w:val="0068483F"/>
    <w:rsid w:val="00693E5D"/>
    <w:rsid w:val="00694AD7"/>
    <w:rsid w:val="00696E01"/>
    <w:rsid w:val="006A417F"/>
    <w:rsid w:val="006A47E5"/>
    <w:rsid w:val="006C0894"/>
    <w:rsid w:val="006F3F79"/>
    <w:rsid w:val="00715FF5"/>
    <w:rsid w:val="00716EEB"/>
    <w:rsid w:val="007379EA"/>
    <w:rsid w:val="0076371B"/>
    <w:rsid w:val="00771CF9"/>
    <w:rsid w:val="00772131"/>
    <w:rsid w:val="007A06FC"/>
    <w:rsid w:val="007A5C10"/>
    <w:rsid w:val="007C5981"/>
    <w:rsid w:val="007C5D2A"/>
    <w:rsid w:val="007E6B09"/>
    <w:rsid w:val="0081CB83"/>
    <w:rsid w:val="00834BCF"/>
    <w:rsid w:val="008628E3"/>
    <w:rsid w:val="00864F21"/>
    <w:rsid w:val="00872280"/>
    <w:rsid w:val="00884E93"/>
    <w:rsid w:val="008A23ED"/>
    <w:rsid w:val="008B24F2"/>
    <w:rsid w:val="008D11C8"/>
    <w:rsid w:val="008D612B"/>
    <w:rsid w:val="008E1CA6"/>
    <w:rsid w:val="008F141A"/>
    <w:rsid w:val="00904198"/>
    <w:rsid w:val="0090639D"/>
    <w:rsid w:val="00914952"/>
    <w:rsid w:val="00914EBA"/>
    <w:rsid w:val="0092157F"/>
    <w:rsid w:val="00923110"/>
    <w:rsid w:val="009245B2"/>
    <w:rsid w:val="00941CB2"/>
    <w:rsid w:val="00944EB3"/>
    <w:rsid w:val="00947E60"/>
    <w:rsid w:val="009552A9"/>
    <w:rsid w:val="00960B9A"/>
    <w:rsid w:val="009631A5"/>
    <w:rsid w:val="009924EB"/>
    <w:rsid w:val="00997CB6"/>
    <w:rsid w:val="009C547E"/>
    <w:rsid w:val="009D0A4A"/>
    <w:rsid w:val="009F35F5"/>
    <w:rsid w:val="009F7640"/>
    <w:rsid w:val="00A0204C"/>
    <w:rsid w:val="00A14643"/>
    <w:rsid w:val="00A14764"/>
    <w:rsid w:val="00A15768"/>
    <w:rsid w:val="00A352F8"/>
    <w:rsid w:val="00A40992"/>
    <w:rsid w:val="00A44753"/>
    <w:rsid w:val="00AD1C64"/>
    <w:rsid w:val="00AD33EF"/>
    <w:rsid w:val="00AF6552"/>
    <w:rsid w:val="00B06BE4"/>
    <w:rsid w:val="00B169EA"/>
    <w:rsid w:val="00B240AB"/>
    <w:rsid w:val="00B43698"/>
    <w:rsid w:val="00B52C23"/>
    <w:rsid w:val="00B63ACF"/>
    <w:rsid w:val="00B8299A"/>
    <w:rsid w:val="00BB153C"/>
    <w:rsid w:val="00BC26AB"/>
    <w:rsid w:val="00BD7FF5"/>
    <w:rsid w:val="00BF334C"/>
    <w:rsid w:val="00BF5842"/>
    <w:rsid w:val="00BF7F27"/>
    <w:rsid w:val="00C0549C"/>
    <w:rsid w:val="00C170E7"/>
    <w:rsid w:val="00C26D01"/>
    <w:rsid w:val="00C32894"/>
    <w:rsid w:val="00C45C13"/>
    <w:rsid w:val="00C76BC1"/>
    <w:rsid w:val="00C83FC7"/>
    <w:rsid w:val="00C9026E"/>
    <w:rsid w:val="00C97EEE"/>
    <w:rsid w:val="00CE71A3"/>
    <w:rsid w:val="00D06DD1"/>
    <w:rsid w:val="00D11004"/>
    <w:rsid w:val="00D30C18"/>
    <w:rsid w:val="00D56D23"/>
    <w:rsid w:val="00D82106"/>
    <w:rsid w:val="00D84CCE"/>
    <w:rsid w:val="00DB7D21"/>
    <w:rsid w:val="00DC7077"/>
    <w:rsid w:val="00E03C58"/>
    <w:rsid w:val="00E30995"/>
    <w:rsid w:val="00E44C88"/>
    <w:rsid w:val="00E72BB1"/>
    <w:rsid w:val="00E757E0"/>
    <w:rsid w:val="00EA10BC"/>
    <w:rsid w:val="00EA2C5E"/>
    <w:rsid w:val="00EA490E"/>
    <w:rsid w:val="00EA7D0E"/>
    <w:rsid w:val="00F2431A"/>
    <w:rsid w:val="00F327A5"/>
    <w:rsid w:val="00F41D44"/>
    <w:rsid w:val="00F61802"/>
    <w:rsid w:val="00F812DC"/>
    <w:rsid w:val="00F81B33"/>
    <w:rsid w:val="00F90F6E"/>
    <w:rsid w:val="00F97F34"/>
    <w:rsid w:val="00FA64CF"/>
    <w:rsid w:val="00FC3027"/>
    <w:rsid w:val="00FD02F0"/>
    <w:rsid w:val="00FF2E33"/>
    <w:rsid w:val="00FF56DE"/>
    <w:rsid w:val="190C2E42"/>
    <w:rsid w:val="36D9B277"/>
    <w:rsid w:val="3998DF73"/>
    <w:rsid w:val="4E5FB6DB"/>
    <w:rsid w:val="5722B45C"/>
    <w:rsid w:val="7A142870"/>
    <w:rsid w:val="7EC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C1F1"/>
  <w15:chartTrackingRefBased/>
  <w15:docId w15:val="{116CC6E3-4ABB-4081-8765-5CC93B0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0FC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0777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table" w:styleId="Tabela-Siatka">
    <w:name w:val="Table Grid"/>
    <w:basedOn w:val="Standardowy"/>
    <w:uiPriority w:val="39"/>
    <w:rsid w:val="0069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637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B52C23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7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7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7E0"/>
    <w:rPr>
      <w:kern w:val="2"/>
      <w:sz w:val="20"/>
      <w:szCs w:val="20"/>
      <w:lang w:val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7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7E0"/>
    <w:rPr>
      <w:b/>
      <w:bCs/>
      <w:kern w:val="2"/>
      <w:sz w:val="20"/>
      <w:szCs w:val="20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07778B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F9"/>
    <w:rPr>
      <w:rFonts w:ascii="Segoe UI" w:hAnsi="Segoe UI" w:cs="Segoe UI"/>
      <w:kern w:val="2"/>
      <w:sz w:val="18"/>
      <w:szCs w:val="18"/>
      <w:lang w:val="pl-PL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18"/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18"/>
    <w:rPr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D30C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ZcYpufD2U9Ff9Wq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p007744\Downloads\(%20https:\goo.gl\maps\TqxKYpKd5CXdBweQ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ZcYpufD2U9Ff9Wq6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226E-88F0-4859-ABF8-37AF2DF3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Bożena Raducha (p007744)</cp:lastModifiedBy>
  <cp:revision>11</cp:revision>
  <cp:lastPrinted>2023-06-01T05:40:00Z</cp:lastPrinted>
  <dcterms:created xsi:type="dcterms:W3CDTF">2023-05-31T08:57:00Z</dcterms:created>
  <dcterms:modified xsi:type="dcterms:W3CDTF">2023-06-01T11:24:00Z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4ce2d2e98161c2d49b4640b848a43a83b0864c5752c78eb56732803b842962bb</vt:lpwstr>
  </property>
</Properties>
</file>