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074" w:rsidRDefault="00CF3074" w:rsidP="00CF3074">
      <w:pPr>
        <w:spacing w:after="160"/>
        <w:ind w:left="0" w:right="0" w:firstLine="0"/>
        <w:jc w:val="left"/>
        <w:rPr>
          <w:b/>
          <w:color w:val="auto"/>
        </w:rPr>
      </w:pPr>
    </w:p>
    <w:p w:rsidR="00CF3074" w:rsidRDefault="00CF3074" w:rsidP="00CF3074">
      <w:pPr>
        <w:spacing w:after="160"/>
        <w:ind w:left="0" w:right="0" w:firstLine="0"/>
        <w:jc w:val="center"/>
        <w:rPr>
          <w:color w:val="auto"/>
          <w:sz w:val="24"/>
          <w:szCs w:val="24"/>
        </w:rPr>
      </w:pPr>
      <w:r>
        <w:rPr>
          <w:b/>
        </w:rPr>
        <w:t>REGULAMIN PROJEKTU „AKADEMIA FORMEDIS”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</w:t>
      </w:r>
      <w:r>
        <w:rPr>
          <w:b/>
          <w:sz w:val="22"/>
          <w:szCs w:val="22"/>
        </w:rPr>
        <w:br/>
        <w:t>PRZEDMIOT REGULAMINU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określa zasady i przebieg projektu Akademia Formedis, zwanego dalej projektem.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2</w:t>
      </w:r>
      <w:r>
        <w:rPr>
          <w:b/>
          <w:sz w:val="22"/>
          <w:szCs w:val="22"/>
        </w:rPr>
        <w:br/>
        <w:t>ORGANIZATOR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Organizatorem projektu jest F</w:t>
      </w:r>
      <w:r w:rsidR="00355192">
        <w:rPr>
          <w:sz w:val="22"/>
          <w:szCs w:val="22"/>
        </w:rPr>
        <w:t>ORMEDIS</w:t>
      </w:r>
      <w:r>
        <w:rPr>
          <w:sz w:val="22"/>
          <w:szCs w:val="22"/>
        </w:rPr>
        <w:t xml:space="preserve"> Sp. z o.o. Sp.k. oraz Biuro Karier Uniwersytetu Medycznego im. Karola Marcinkowskiego w Poznaniu, zwana dalej Organizatorem.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3</w:t>
      </w:r>
      <w:r>
        <w:rPr>
          <w:b/>
          <w:sz w:val="22"/>
          <w:szCs w:val="22"/>
        </w:rPr>
        <w:br/>
        <w:t>CELE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Głównym celem projektu Akademia Formedis jest kształcenie przyszłej kadry managerskiej, która będzie zarządzać </w:t>
      </w:r>
      <w:r w:rsidR="00CB63FF">
        <w:rPr>
          <w:sz w:val="22"/>
          <w:szCs w:val="22"/>
        </w:rPr>
        <w:t>ochroną</w:t>
      </w:r>
      <w:r>
        <w:rPr>
          <w:sz w:val="22"/>
          <w:szCs w:val="22"/>
        </w:rPr>
        <w:t xml:space="preserve"> zdrowia, placówkami medycznymi. 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Projekt realizuje swój cel poprzez zapewnienie grupie chętnych studentów, zwanych dalej Uczestnikami, bezpłatnego szkolenia zwanego dalej szkoleniem, realizowanym w czasie 8 sesji wykładowo - warsztatowych.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4</w:t>
      </w:r>
      <w:r>
        <w:rPr>
          <w:b/>
          <w:sz w:val="22"/>
          <w:szCs w:val="22"/>
        </w:rPr>
        <w:br/>
        <w:t>UCZESTNICY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rojekcie mogą wziąć udział studenci i absolwenci</w:t>
      </w:r>
      <w:r w:rsidR="00CF2407">
        <w:rPr>
          <w:sz w:val="22"/>
          <w:szCs w:val="22"/>
        </w:rPr>
        <w:t xml:space="preserve"> do 30 r.ż.</w:t>
      </w:r>
      <w:r>
        <w:rPr>
          <w:sz w:val="22"/>
          <w:szCs w:val="22"/>
        </w:rPr>
        <w:t xml:space="preserve">, zwani dalej Aplikantami. 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5</w:t>
      </w:r>
      <w:r>
        <w:rPr>
          <w:b/>
          <w:sz w:val="22"/>
          <w:szCs w:val="22"/>
        </w:rPr>
        <w:br/>
        <w:t>CZAS TRWANIA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Projekt trwa od </w:t>
      </w:r>
      <w:r w:rsidR="00CF2407">
        <w:rPr>
          <w:sz w:val="22"/>
          <w:szCs w:val="22"/>
        </w:rPr>
        <w:t>listopada</w:t>
      </w:r>
      <w:r>
        <w:rPr>
          <w:sz w:val="22"/>
          <w:szCs w:val="22"/>
        </w:rPr>
        <w:t xml:space="preserve"> 201</w:t>
      </w:r>
      <w:r w:rsidR="00CF2407">
        <w:rPr>
          <w:sz w:val="22"/>
          <w:szCs w:val="22"/>
        </w:rPr>
        <w:t>9</w:t>
      </w:r>
      <w:r>
        <w:rPr>
          <w:sz w:val="22"/>
          <w:szCs w:val="22"/>
        </w:rPr>
        <w:t xml:space="preserve"> do czerwca 20</w:t>
      </w:r>
      <w:r w:rsidR="00CF2407">
        <w:rPr>
          <w:sz w:val="22"/>
          <w:szCs w:val="22"/>
        </w:rPr>
        <w:t>20</w:t>
      </w:r>
      <w:r>
        <w:rPr>
          <w:sz w:val="22"/>
          <w:szCs w:val="22"/>
        </w:rPr>
        <w:t>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6</w:t>
      </w:r>
      <w:r>
        <w:rPr>
          <w:b/>
          <w:sz w:val="22"/>
          <w:szCs w:val="22"/>
        </w:rPr>
        <w:br/>
        <w:t>KOORDYNATOR PROJEKTU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Organizację prac związanych z realizacją Projektu zapewnia Koordynator powoływany przez Organizatora.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7</w:t>
      </w:r>
      <w:r>
        <w:rPr>
          <w:b/>
          <w:sz w:val="22"/>
          <w:szCs w:val="22"/>
        </w:rPr>
        <w:br/>
        <w:t>REKRUTACJA UCZESTNIKÓW PROJEKTU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Każdy uczestnik postępowania kwalifikacyjnego oceniany jest zgodnie z kartą oceny. Do projektu zostaną zakwalifikowani Aplikanci, którzy uzyskają największą liczbę punktów.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Każdy z Aplikantów zobowiązany jest do wysłania swojego zgłoszenia na adres mailowy: </w:t>
      </w:r>
      <w:r>
        <w:t>promocja@ump.edu.pl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Termin nadsyłania aplikacji: </w:t>
      </w:r>
      <w:r w:rsidR="00CF2407">
        <w:rPr>
          <w:sz w:val="22"/>
          <w:szCs w:val="22"/>
        </w:rPr>
        <w:t>1</w:t>
      </w:r>
      <w:r w:rsidR="00355192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="00CF2407">
        <w:rPr>
          <w:sz w:val="22"/>
          <w:szCs w:val="22"/>
        </w:rPr>
        <w:t>listopada</w:t>
      </w:r>
      <w:r>
        <w:rPr>
          <w:sz w:val="22"/>
          <w:szCs w:val="22"/>
        </w:rPr>
        <w:t xml:space="preserve"> 201</w:t>
      </w:r>
      <w:r w:rsidR="00CF2407">
        <w:rPr>
          <w:sz w:val="22"/>
          <w:szCs w:val="22"/>
        </w:rPr>
        <w:t xml:space="preserve">9 </w:t>
      </w:r>
      <w:r>
        <w:rPr>
          <w:sz w:val="22"/>
          <w:szCs w:val="22"/>
        </w:rPr>
        <w:t>r.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Aplikant zobligowany jest do zapoznania się z treścią niniejszego regulaminu. Złożenie aplikacji jest równoznaczne z akceptacją jego warunków.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Zgłoszenie Aplikanta do Projektu polega na wysłaniu CV oraz odpowiedzi na poniższe pytania:</w:t>
      </w:r>
    </w:p>
    <w:p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chcesz wziąć udział w Akademii Formedis?</w:t>
      </w:r>
    </w:p>
    <w:p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mamy wybrać akurat Ciebie?</w:t>
      </w:r>
    </w:p>
    <w:p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wiążesz swoją przyszłość zawodową z ochroną zdrowia? Jak widzisz swoją rolę w tym obszarze zawodowym?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Spośród uczestników rekrutacji Komisja wyłoni grupę osób, o czym zostaną powiadomieni za pośrednictwem poczty elektronicznej.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Dodatkowo maksymalnie 10</w:t>
      </w:r>
      <w:r w:rsidR="00372810">
        <w:rPr>
          <w:sz w:val="22"/>
          <w:szCs w:val="22"/>
        </w:rPr>
        <w:t>.</w:t>
      </w:r>
      <w:r>
        <w:rPr>
          <w:sz w:val="22"/>
          <w:szCs w:val="22"/>
        </w:rPr>
        <w:t xml:space="preserve"> uczestników zostanie wpisanych na listę rezerwową, o czym zostaną poinformowani za pośrednictwem poczty elektronicznej.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Uczestnik zobowiązany jest do przesłania Organizatorowi, we wskazanym przez Organizatora, nieprzekraczalnym terminie, deklaracji uczestnictwa w projekcie (zostanie ona przesłana pocztą elektroniczną wraz z pozytywną decyzją Komisji). Niedostarczenie powyższej deklaracji, skutkuje skreśleniem z listy uczestników projektu. </w:t>
      </w:r>
    </w:p>
    <w:p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Uczestnicy o statusie Uczestnika zobowiązani są do uczestnictwa w min. </w:t>
      </w:r>
      <w:r w:rsidR="00B04295">
        <w:rPr>
          <w:sz w:val="22"/>
          <w:szCs w:val="22"/>
        </w:rPr>
        <w:t>75</w:t>
      </w:r>
      <w:r>
        <w:rPr>
          <w:sz w:val="22"/>
          <w:szCs w:val="22"/>
        </w:rPr>
        <w:t>% zajęć realizowanych w ramach projektu.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8</w:t>
      </w:r>
      <w:r>
        <w:rPr>
          <w:b/>
          <w:sz w:val="22"/>
          <w:szCs w:val="22"/>
        </w:rPr>
        <w:br/>
        <w:t>OGÓLNE ZASADY UCZESTNICTWA W PROJEKCIE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Uczestnicy biorą udział w szkoleniu. Termin zajęć jest podawany do wiadomości z ogłoszeniem o rekrutacji do Projektu. W szczególnych przypadkach Organizator zastrzega sobie prawo zmiany terminu szkolenia. Uczestnictwo w szkoleniu przysługuje wyłącznie Uczestnikom.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Zajęcia będą prowadzone przez specjalistów m.in. sektora ochrony zdrowia.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 nie ponosi odpowiedzialności karnej i materialnej z tytułu zdarzeń mogących mieć miejsce podczas trwania szkolenia.</w:t>
      </w:r>
    </w:p>
    <w:p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Dojazd na zajęcia realizowane w ramach szkolenia jest finansowany przez uczestników. 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9</w:t>
      </w:r>
      <w:r>
        <w:rPr>
          <w:b/>
          <w:sz w:val="22"/>
          <w:szCs w:val="22"/>
        </w:rPr>
        <w:br/>
        <w:t>PROGRAM SZKOLENIA</w:t>
      </w:r>
    </w:p>
    <w:p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Program szkolenia ustala Organizator. Porusza on zagadnienia i problematykę sektora ochrony zdrowia. Realizowany jest on dzięki merytorycznemu wsparciu Partnerów, o których mowa w §10.</w:t>
      </w:r>
    </w:p>
    <w:p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Program podawany jest do wiadomości wraz z ogłoszeniem o rekrutacji do Projektu.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10</w:t>
      </w:r>
      <w:r>
        <w:rPr>
          <w:b/>
          <w:sz w:val="22"/>
          <w:szCs w:val="22"/>
        </w:rPr>
        <w:br/>
        <w:t>PARTNERZY</w:t>
      </w:r>
    </w:p>
    <w:p w:rsidR="00CF3074" w:rsidRDefault="00CF3074" w:rsidP="00CF3074">
      <w:pPr>
        <w:pStyle w:val="NormalnyWeb"/>
        <w:numPr>
          <w:ilvl w:val="0"/>
          <w:numId w:val="5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Partnerem Projektu, zwanym dalej Partnerem może być każda instytucja, która podziela i akceptuje cele Organizatora i Projektu. Decyzję o przyznaniu statusu Partnera podejmuje Organizator.</w:t>
      </w:r>
    </w:p>
    <w:p w:rsidR="00CF3074" w:rsidRDefault="00CF3074" w:rsidP="00CF3074">
      <w:pPr>
        <w:pStyle w:val="NormalnyWeb"/>
        <w:numPr>
          <w:ilvl w:val="0"/>
          <w:numId w:val="5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Formę oraz warunki współpracy z Partnerem określa się w odrębnej umowie zawieranej między Partnerem a Organizatorem.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11</w:t>
      </w:r>
      <w:r>
        <w:rPr>
          <w:b/>
          <w:sz w:val="22"/>
          <w:szCs w:val="22"/>
        </w:rPr>
        <w:br/>
        <w:t>DANE OSOBOWE, BAZA DANYCH</w:t>
      </w:r>
    </w:p>
    <w:p w:rsidR="00CF3074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Uczestnik oraz Partner, przyjmują do wiadomości, że Organizator ma prawo informować media o przebiegu projektu i wyrażają na to zgodę.</w:t>
      </w:r>
    </w:p>
    <w:p w:rsidR="00CF3074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 zastrzega sobie prawo do opublikowania wizerunku Uczestnika, jak również wywiadów z nim przeprowadzonych w środkach masowego przekazu, a Uczestnik wyraża na to zgodę.</w:t>
      </w:r>
    </w:p>
    <w:p w:rsidR="00CF3074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Aplikant wyraża zgodę Organizatorowi na przetwarzanie i umieszczenie w bazie danych projektu jego danych osobowych zawartych w aplikacji, które zostaną wykorzystane w celach związanych z organizacją i przebiegiem projektu oraz innych działań statutowych Organizatora. W uzasadnionych przypadkach dane zawarte w bazie danych mogą być udostępnione Partnerom lub innym fundatorom nagród, na ich wniosek. Aplikantowi przysługuje prawo wglądu i aktualizacji swoich danych osobowych.</w:t>
      </w:r>
    </w:p>
    <w:p w:rsidR="00CF3074" w:rsidRPr="00CF2407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 w:rsidRPr="00CF2407">
        <w:rPr>
          <w:sz w:val="22"/>
          <w:szCs w:val="22"/>
        </w:rPr>
        <w:t>Administratorem danych osobowych (ADO) jest FORMEDIS – Medical Management &amp; Consulting sp. z o.o. z siedzibą przy ul. 28 czerwca 1956 roku nr 406, 61-441 Poznań (tel. +48 61 673 53 59).</w:t>
      </w:r>
    </w:p>
    <w:p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12</w:t>
      </w:r>
      <w:r>
        <w:rPr>
          <w:b/>
          <w:sz w:val="22"/>
          <w:szCs w:val="22"/>
        </w:rPr>
        <w:br/>
        <w:t>POSTANOWIENIA KOŃCOWE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Rozpoczęcie projektu ma miejsce podczas pierwszej sesji warsztatowej.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Decyzje Komisji oraz Organizatora w związku z 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rojektem</w:t>
      </w:r>
      <w:r w:rsidR="00D30CB5">
        <w:rPr>
          <w:sz w:val="22"/>
          <w:szCs w:val="22"/>
        </w:rPr>
        <w:t xml:space="preserve"> </w:t>
      </w:r>
      <w:r>
        <w:rPr>
          <w:sz w:val="22"/>
          <w:szCs w:val="22"/>
        </w:rPr>
        <w:t>i realizacją niniejszego</w:t>
      </w:r>
      <w:r w:rsidR="00D30CB5">
        <w:rPr>
          <w:sz w:val="22"/>
          <w:szCs w:val="22"/>
        </w:rPr>
        <w:t xml:space="preserve"> </w:t>
      </w:r>
      <w:r>
        <w:rPr>
          <w:sz w:val="22"/>
          <w:szCs w:val="22"/>
        </w:rPr>
        <w:t>Regulaminu, w szczególności co do zakwalifikowania się uczestników do Projektu, są ostateczne i nie przysługuje od nich odwołanie.</w:t>
      </w:r>
      <w:bookmarkStart w:id="0" w:name="_GoBack"/>
      <w:bookmarkEnd w:id="0"/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Niniejszy Regulamin jest dostępny do wglądu w siedzibie Organizatora.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 nie ponosi odpowiedzialności za terminowość doręczania korespondencji wysyłanej za pośrednictwem poczty elektronicznej oraz tradycyjnej.</w:t>
      </w:r>
    </w:p>
    <w:p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sprawach nieuregulowanych niniejszym Regulaminem zastosowanie mają przepisy kodeksu cywilnego, ustawy o ochronie danych osobowych oraz ustawy o prawie autorskim i prawach pokrewnych.</w:t>
      </w:r>
    </w:p>
    <w:p w:rsidR="00CF3074" w:rsidRDefault="00CF3074" w:rsidP="00CF3074">
      <w:pPr>
        <w:spacing w:after="120" w:line="360" w:lineRule="auto"/>
      </w:pPr>
    </w:p>
    <w:p w:rsidR="009A3942" w:rsidRPr="00CF3074" w:rsidRDefault="009A3942" w:rsidP="00CF3074">
      <w:pPr>
        <w:spacing w:after="160"/>
        <w:ind w:left="0" w:right="0" w:firstLine="0"/>
        <w:jc w:val="left"/>
      </w:pPr>
    </w:p>
    <w:sectPr w:rsidR="009A3942" w:rsidRPr="00CF307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7FC0" w:rsidRDefault="00B07FC0" w:rsidP="00CF3074">
      <w:pPr>
        <w:spacing w:after="0" w:line="240" w:lineRule="auto"/>
      </w:pPr>
      <w:r>
        <w:separator/>
      </w:r>
    </w:p>
  </w:endnote>
  <w:endnote w:type="continuationSeparator" w:id="0">
    <w:p w:rsidR="00B07FC0" w:rsidRDefault="00B07FC0" w:rsidP="00CF3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074" w:rsidRDefault="00FA325E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editId="218A7D8E">
          <wp:simplePos x="0" y="0"/>
          <wp:positionH relativeFrom="margin">
            <wp:align>center</wp:align>
          </wp:positionH>
          <wp:positionV relativeFrom="bottomMargin">
            <wp:align>center</wp:align>
          </wp:positionV>
          <wp:extent cx="5760000" cy="291600"/>
          <wp:effectExtent l="0" t="0" r="0" b="0"/>
          <wp:wrapNone/>
          <wp:docPr id="2" name="Obraz 2" descr="stopk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7FC0" w:rsidRDefault="00B07FC0" w:rsidP="00CF3074">
      <w:pPr>
        <w:spacing w:after="0" w:line="240" w:lineRule="auto"/>
      </w:pPr>
      <w:r>
        <w:separator/>
      </w:r>
    </w:p>
  </w:footnote>
  <w:footnote w:type="continuationSeparator" w:id="0">
    <w:p w:rsidR="00B07FC0" w:rsidRDefault="00B07FC0" w:rsidP="00CF3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074" w:rsidRDefault="00CF3074" w:rsidP="00CF3074">
    <w:pPr>
      <w:pStyle w:val="Nagwek"/>
      <w:tabs>
        <w:tab w:val="clear" w:pos="4536"/>
        <w:tab w:val="clear" w:pos="9072"/>
        <w:tab w:val="right" w:pos="906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746D743" wp14:editId="687B3EB0">
          <wp:simplePos x="0" y="0"/>
          <wp:positionH relativeFrom="margin">
            <wp:posOffset>0</wp:posOffset>
          </wp:positionH>
          <wp:positionV relativeFrom="page">
            <wp:posOffset>332105</wp:posOffset>
          </wp:positionV>
          <wp:extent cx="1544400" cy="601200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E28EDCD" wp14:editId="771333E5">
          <wp:simplePos x="0" y="0"/>
          <wp:positionH relativeFrom="margin">
            <wp:align>right</wp:align>
          </wp:positionH>
          <wp:positionV relativeFrom="paragraph">
            <wp:posOffset>-353060</wp:posOffset>
          </wp:positionV>
          <wp:extent cx="838800" cy="8388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00" cy="83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06542"/>
    <w:multiLevelType w:val="hybridMultilevel"/>
    <w:tmpl w:val="C57A6D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90CBF"/>
    <w:multiLevelType w:val="hybridMultilevel"/>
    <w:tmpl w:val="DFBE22E8"/>
    <w:lvl w:ilvl="0" w:tplc="82A6A6F6">
      <w:start w:val="1"/>
      <w:numFmt w:val="decimal"/>
      <w:lvlText w:val="%1."/>
      <w:lvlJc w:val="left"/>
      <w:pPr>
        <w:ind w:left="840" w:hanging="48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32CBE"/>
    <w:multiLevelType w:val="hybridMultilevel"/>
    <w:tmpl w:val="622A6D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E4825"/>
    <w:multiLevelType w:val="hybridMultilevel"/>
    <w:tmpl w:val="B5D8A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86569F"/>
    <w:multiLevelType w:val="hybridMultilevel"/>
    <w:tmpl w:val="C6263F24"/>
    <w:lvl w:ilvl="0" w:tplc="4614F286">
      <w:start w:val="1"/>
      <w:numFmt w:val="bullet"/>
      <w:lvlText w:val="−"/>
      <w:lvlJc w:val="left"/>
      <w:pPr>
        <w:ind w:left="156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 w15:restartNumberingAfterBreak="0">
    <w:nsid w:val="7CB61A51"/>
    <w:multiLevelType w:val="hybridMultilevel"/>
    <w:tmpl w:val="D8B8B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67C6F"/>
    <w:multiLevelType w:val="hybridMultilevel"/>
    <w:tmpl w:val="66B6A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895"/>
    <w:rsid w:val="000D04F0"/>
    <w:rsid w:val="00114895"/>
    <w:rsid w:val="00355192"/>
    <w:rsid w:val="00372810"/>
    <w:rsid w:val="006259A7"/>
    <w:rsid w:val="006D3D2D"/>
    <w:rsid w:val="009A3942"/>
    <w:rsid w:val="00AE45B4"/>
    <w:rsid w:val="00B04295"/>
    <w:rsid w:val="00B07FC0"/>
    <w:rsid w:val="00C1453E"/>
    <w:rsid w:val="00CB63FF"/>
    <w:rsid w:val="00CE74EB"/>
    <w:rsid w:val="00CF2407"/>
    <w:rsid w:val="00CF3074"/>
    <w:rsid w:val="00D30CB5"/>
    <w:rsid w:val="00FA3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4FD88"/>
  <w15:chartTrackingRefBased/>
  <w15:docId w15:val="{62FD13EB-45DD-4338-B118-A1E45820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F3074"/>
    <w:pPr>
      <w:spacing w:after="117" w:line="256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307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46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781</Words>
  <Characters>4687</Characters>
  <Application>Microsoft Office Word</Application>
  <DocSecurity>0</DocSecurity>
  <Lines>39</Lines>
  <Paragraphs>10</Paragraphs>
  <ScaleCrop>false</ScaleCrop>
  <Company/>
  <LinksUpToDate>false</LinksUpToDate>
  <CharactersWithSpaces>5458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Piguła</dc:creator>
  <cp:keywords/>
  <dc:description/>
  <cp:lastModifiedBy>Beata Piguła</cp:lastModifiedBy>
  <cp:revision>10</cp:revision>
  <dcterms:created xsi:type="dcterms:W3CDTF">2018-08-29T08:12:00Z</dcterms:created>
  <dcterms:modified xsi:type="dcterms:W3CDTF">2019-10-21T11:45:00Z</dcterms:modified>
</cp:coreProperties>
</file>