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9FF" w:rsidRPr="00000DA2" w:rsidRDefault="007529FF" w:rsidP="007529FF">
      <w:pPr>
        <w:keepNext/>
        <w:keepLines/>
        <w:spacing w:before="240" w:after="0" w:line="240" w:lineRule="auto"/>
        <w:jc w:val="center"/>
        <w:outlineLvl w:val="0"/>
        <w:rPr>
          <w:rFonts w:ascii="Calibri" w:eastAsia="Times New Roman" w:hAnsi="Calibri" w:cs="Calibri"/>
          <w:b/>
          <w:color w:val="365F91"/>
          <w:sz w:val="28"/>
          <w:szCs w:val="28"/>
          <w:lang w:val="pl-PL"/>
        </w:rPr>
      </w:pPr>
      <w:r w:rsidRPr="00000DA2">
        <w:rPr>
          <w:rFonts w:ascii="Calibri" w:eastAsia="Times New Roman" w:hAnsi="Calibri" w:cs="Calibri"/>
          <w:b/>
          <w:color w:val="365F91"/>
          <w:sz w:val="28"/>
          <w:szCs w:val="28"/>
          <w:lang w:val="pl-PL"/>
        </w:rPr>
        <w:t xml:space="preserve">Program studiów </w:t>
      </w:r>
    </w:p>
    <w:p w:rsidR="00000DA2" w:rsidRPr="00A273BD" w:rsidRDefault="00000DA2" w:rsidP="00000DA2">
      <w:pPr>
        <w:keepNext/>
        <w:keepLines/>
        <w:spacing w:before="240" w:after="0" w:line="240" w:lineRule="auto"/>
        <w:jc w:val="center"/>
        <w:outlineLvl w:val="0"/>
        <w:rPr>
          <w:rFonts w:eastAsia="Times New Roman"/>
          <w:b/>
          <w:color w:val="365F91"/>
          <w:sz w:val="28"/>
          <w:szCs w:val="28"/>
          <w:lang w:val="pl-PL"/>
        </w:rPr>
      </w:pPr>
      <w:r w:rsidRPr="00000DA2">
        <w:rPr>
          <w:rFonts w:eastAsia="Times New Roman"/>
          <w:b/>
          <w:color w:val="365F91"/>
          <w:sz w:val="28"/>
          <w:szCs w:val="28"/>
          <w:lang w:val="pl-PL"/>
        </w:rPr>
        <w:t>Kierunku: Dietetyka II</w:t>
      </w:r>
      <w:r w:rsidR="00A273BD">
        <w:rPr>
          <w:rFonts w:eastAsia="Times New Roman"/>
          <w:b/>
          <w:color w:val="365F91"/>
          <w:sz w:val="28"/>
          <w:szCs w:val="28"/>
          <w:lang w:val="pl-PL"/>
        </w:rPr>
        <w:t xml:space="preserve"> stopnia </w:t>
      </w:r>
      <w:r w:rsidRPr="00000DA2">
        <w:rPr>
          <w:rFonts w:eastAsia="Times New Roman"/>
          <w:b/>
          <w:color w:val="365F91"/>
          <w:sz w:val="28"/>
          <w:szCs w:val="28"/>
          <w:lang w:val="pl-PL"/>
        </w:rPr>
        <w:t xml:space="preserve"> </w:t>
      </w:r>
      <w:r w:rsidR="00A273BD" w:rsidRPr="00A273BD">
        <w:rPr>
          <w:rFonts w:eastAsia="Times New Roman"/>
          <w:b/>
          <w:color w:val="365F91"/>
          <w:sz w:val="28"/>
          <w:szCs w:val="28"/>
          <w:lang w:val="pl-PL"/>
        </w:rPr>
        <w:t xml:space="preserve">od cyklu kształcenia rozpoczynającego się od </w:t>
      </w:r>
      <w:r w:rsidR="00897E10">
        <w:rPr>
          <w:rFonts w:eastAsia="Times New Roman"/>
          <w:b/>
          <w:color w:val="365F91"/>
          <w:sz w:val="28"/>
          <w:szCs w:val="28"/>
          <w:lang w:val="pl-PL"/>
        </w:rPr>
        <w:t xml:space="preserve">roku akademickiego </w:t>
      </w:r>
      <w:bookmarkStart w:id="0" w:name="_GoBack"/>
      <w:bookmarkEnd w:id="0"/>
      <w:r w:rsidR="00A273BD" w:rsidRPr="00A273BD">
        <w:rPr>
          <w:rFonts w:eastAsia="Times New Roman"/>
          <w:b/>
          <w:color w:val="365F91"/>
          <w:sz w:val="28"/>
          <w:szCs w:val="28"/>
          <w:lang w:val="pl-PL"/>
        </w:rPr>
        <w:t>2025/2026</w:t>
      </w:r>
    </w:p>
    <w:p w:rsidR="007529FF" w:rsidRPr="00000DA2" w:rsidRDefault="007529FF" w:rsidP="007529FF">
      <w:pPr>
        <w:keepNext/>
        <w:keepLines/>
        <w:spacing w:before="240" w:after="0" w:line="240" w:lineRule="auto"/>
        <w:jc w:val="center"/>
        <w:outlineLvl w:val="0"/>
        <w:rPr>
          <w:rFonts w:ascii="Calibri" w:eastAsia="Times New Roman" w:hAnsi="Calibri" w:cs="Calibri"/>
          <w:b/>
          <w:color w:val="FF0000"/>
          <w:sz w:val="28"/>
          <w:szCs w:val="28"/>
          <w:lang w:val="pl-PL"/>
        </w:rPr>
      </w:pPr>
      <w:r w:rsidRPr="00000DA2">
        <w:rPr>
          <w:rFonts w:ascii="Calibri" w:eastAsia="Times New Roman" w:hAnsi="Calibri" w:cs="Calibri"/>
          <w:b/>
          <w:color w:val="365F91"/>
          <w:sz w:val="28"/>
          <w:szCs w:val="28"/>
          <w:lang w:val="pl-PL"/>
        </w:rPr>
        <w:t>Uniwersytetu Medycznego im. Karola Marcinkowskiego w Poznaniu</w:t>
      </w:r>
    </w:p>
    <w:p w:rsidR="007529FF" w:rsidRPr="007529FF" w:rsidRDefault="007529FF" w:rsidP="007529FF">
      <w:pPr>
        <w:keepNext/>
        <w:keepLines/>
        <w:spacing w:before="240" w:after="0" w:line="276" w:lineRule="auto"/>
        <w:outlineLvl w:val="0"/>
        <w:rPr>
          <w:rFonts w:ascii="Calibri" w:eastAsia="Times New Roman" w:hAnsi="Calibri" w:cs="Calibri"/>
          <w:b/>
          <w:color w:val="365F91"/>
          <w:sz w:val="20"/>
          <w:szCs w:val="20"/>
          <w:lang w:val="pl-PL"/>
        </w:rPr>
      </w:pPr>
      <w:r w:rsidRPr="007529FF">
        <w:rPr>
          <w:rFonts w:ascii="Calibri" w:eastAsia="Times New Roman" w:hAnsi="Calibri" w:cs="Calibri"/>
          <w:b/>
          <w:color w:val="365F91"/>
          <w:sz w:val="20"/>
          <w:szCs w:val="20"/>
          <w:lang w:val="pl-PL"/>
        </w:rPr>
        <w:t xml:space="preserve">Część A. </w:t>
      </w:r>
      <w:r w:rsidRPr="007529FF">
        <w:rPr>
          <w:rFonts w:ascii="Calibri" w:eastAsia="Times New Roman" w:hAnsi="Calibri" w:cs="Calibri"/>
          <w:color w:val="365F91"/>
          <w:sz w:val="20"/>
          <w:szCs w:val="20"/>
          <w:lang w:val="pl-PL"/>
        </w:rPr>
        <w:t>OGÓLNA CHARAKTERYSTYKA STUDIÓW</w:t>
      </w: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1. Koncepcja kształcenia </w:t>
      </w:r>
      <w:r w:rsidRPr="007529FF">
        <w:rPr>
          <w:rFonts w:ascii="Calibri" w:eastAsia="Calibri" w:hAnsi="Calibri" w:cs="Calibri"/>
          <w:bCs/>
          <w:sz w:val="20"/>
          <w:szCs w:val="20"/>
          <w:lang w:val="pl-PL"/>
        </w:rPr>
        <w:t>(zgodna ze strategią Uniwersytetu oraz zapotrzebowaniem społeczno-gospodarczym, uwzględniająca przyporządkowanie kierunku do dyscypliny lub dyscyplin, do których odnoszą się efekty uczenia się, ze wskazaniem dyscypliny wiodącej)</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897E10" w:rsidTr="00824F54">
              <w:trPr>
                <w:trHeight w:val="1453"/>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Dietetyka jest kierunkiem interdyscyplinarnym mieszczącym się w obszarze nauk medycznych oraz technologii żywności i żywienia. Pod względem programu kształcenia jak i wykonywanego zawodu obejmującego działania z zakresu ochrony i promocji zdrowia.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Kierunek Dietetyka jest ściśle powiązany z kierunkiem lekarskim i kierunkiem zdrowie publiczne. </w:t>
                  </w:r>
                </w:p>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Absolwenci studiów pierwszego stopnia posiadają wiedzę i umiejętności w zakresie żywienia człowieka zdrowego i chorego, profilaktyki i leczenia chorób dieto-zależnych oraz poradnictwa żywieniowego. Dietetycy wchodzą w skład zespołów terapeutyczny uwzględniających wszystkie aspekty profilaktyki i leczenia chorych, wśród których potrzeby żywieniowe są ważnym elementem leczenia. Absolwenci są również przygotowani do prowadzenia oświaty zdrowotnej promującej prawidłowe odżywianie i aktywność fizyczną, będące ważnymi elementami profilaktyki zdrowotnej. </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bCs/>
          <w:sz w:val="20"/>
          <w:szCs w:val="20"/>
          <w:lang w:val="pl-PL"/>
        </w:rPr>
        <w:t xml:space="preserve">2. Ogólne cele kształcenia </w:t>
      </w:r>
      <w:r w:rsidRPr="007529FF">
        <w:rPr>
          <w:rFonts w:ascii="Calibri" w:eastAsia="Calibri" w:hAnsi="Calibri" w:cs="Calibri"/>
          <w:bCs/>
          <w:sz w:val="20"/>
          <w:szCs w:val="20"/>
          <w:lang w:val="pl-PL"/>
        </w:rPr>
        <w:t>(w tym uzasadnienie utworzenia/prowadzenia studiów na określonym kierunku, poziomie i profilu)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851"/>
            </w:tblGrid>
            <w:tr w:rsidR="007529FF" w:rsidRPr="00897E10" w:rsidTr="00824F54">
              <w:trPr>
                <w:trHeight w:val="1992"/>
              </w:trPr>
              <w:tc>
                <w:tcPr>
                  <w:tcW w:w="0" w:type="auto"/>
                </w:tcPr>
                <w:p w:rsidR="007529FF" w:rsidRPr="007529FF" w:rsidRDefault="007529FF" w:rsidP="007529FF">
                  <w:p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 </w:t>
                  </w:r>
                  <w:r w:rsidRPr="007529FF">
                    <w:rPr>
                      <w:rFonts w:ascii="Calibri" w:eastAsia="Calibri" w:hAnsi="Calibri" w:cs="Calibri"/>
                      <w:i/>
                      <w:iCs/>
                      <w:color w:val="000000"/>
                      <w:sz w:val="20"/>
                      <w:szCs w:val="20"/>
                      <w:lang w:val="pl-PL" w:eastAsia="pl-PL"/>
                    </w:rPr>
                    <w:t xml:space="preserve">Dietetyka jest interdyscyplinarną dziedziną wiedzy. Zasadniczym celem kształcenia na tym kierunku jest współodpowiedzialność za zdrowie, zarówno indywidualnego pacjenta jak i grup ludności z poszanowaniem zasad etyki zawodowej i uregulowań prawnych obowiązujących pracowników ochrony zdrowia. Cel ten realizowany jest poprzez cele szczegółowe: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Uzyskanie wiedzy i umiejętności opartych na dowodach naukowych w zakresie dotyczącym zdrowia i żywienia człowieka zdrowego i chorego.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praktycznych umiejętności, opartych na aktualnej wiedzy, koniecznych do wykonywanych czynności w zakresie potrzebnym do planowania i realizowania prewencji oraz procesu terapeutycznego jednostek oraz grup społecznych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Nabycie umiejętności współdziałania w zespole terapeutycznym i/lub kierowania tym zespołem </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Nabycie umiejętności niezbędnych w pracy badawczej oraz działaniach edukacyjnych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Uzyskanie wiedzy i umiejętności w zakresie funkcjonowania jednostek służby zdrowia, instytucji badawczych, podmiotów wolnorynkowych</w:t>
                  </w:r>
                </w:p>
                <w:p w:rsidR="007529FF" w:rsidRPr="007529FF" w:rsidRDefault="007529FF" w:rsidP="007529FF">
                  <w:pPr>
                    <w:numPr>
                      <w:ilvl w:val="0"/>
                      <w:numId w:val="14"/>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Nabycie wiedzy i umiejętności do kontynuowania nauki w ramach podjęcia studiów doktoranckich</w:t>
                  </w:r>
                </w:p>
              </w:tc>
            </w:tr>
          </w:tbl>
          <w:p w:rsidR="007529FF" w:rsidRPr="007529FF" w:rsidRDefault="007529FF" w:rsidP="007529FF">
            <w:pPr>
              <w:tabs>
                <w:tab w:val="left" w:pos="1470"/>
              </w:tabs>
              <w:spacing w:after="200" w:line="276" w:lineRule="auto"/>
              <w:rPr>
                <w:rFonts w:ascii="Calibri" w:eastAsia="Calibri" w:hAnsi="Calibri" w:cs="Calibri"/>
                <w:bCs/>
                <w:sz w:val="20"/>
                <w:szCs w:val="20"/>
                <w:lang w:val="pl-PL"/>
              </w:rPr>
            </w:pP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bCs/>
          <w:sz w:val="20"/>
          <w:szCs w:val="20"/>
          <w:lang w:val="pl-PL"/>
        </w:rPr>
      </w:pPr>
      <w:r w:rsidRPr="007529FF">
        <w:rPr>
          <w:rFonts w:ascii="Calibri" w:eastAsia="Calibri" w:hAnsi="Calibri" w:cs="Calibri"/>
          <w:b/>
          <w:sz w:val="20"/>
          <w:szCs w:val="20"/>
          <w:lang w:val="pl-PL"/>
        </w:rPr>
        <w:t xml:space="preserve">3. Sylwetka absolwenta </w:t>
      </w:r>
      <w:r w:rsidRPr="007529FF">
        <w:rPr>
          <w:rFonts w:ascii="Calibri" w:eastAsia="Calibri" w:hAnsi="Calibri" w:cs="Calibri"/>
          <w:sz w:val="20"/>
          <w:szCs w:val="20"/>
          <w:lang w:val="pl-PL"/>
        </w:rPr>
        <w:t xml:space="preserve">(opis kwalifikacji absolwenta w odniesieniu do zakładanych efektów uczenia się)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Absolwent studiów II stopnia potrafi: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nadzorować i stosować żywienie indywidualne i zbiorowe dla wszystkich grup ludności, oparte na podstawach naukowych;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stosować żywienie kliniczne z wykorzystaniem diet naturalnych oraz produktów specjalnego przeznaczenia żywieniowego;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color w:val="000000"/>
                <w:sz w:val="20"/>
                <w:szCs w:val="20"/>
                <w:lang w:val="pl-PL" w:eastAsia="pl-PL"/>
              </w:rPr>
            </w:pPr>
            <w:r w:rsidRPr="007529FF">
              <w:rPr>
                <w:rFonts w:ascii="Calibri" w:eastAsia="Calibri" w:hAnsi="Calibri" w:cs="Calibri"/>
                <w:i/>
                <w:iCs/>
                <w:color w:val="000000"/>
                <w:sz w:val="20"/>
                <w:szCs w:val="20"/>
                <w:lang w:val="pl-PL" w:eastAsia="pl-PL"/>
              </w:rPr>
              <w:t xml:space="preserve">planować i przygotowywać potrawy wchodzących w skład poszczególnych rodzajów diet, zgodnie z obowiązującymi zasadami żywienia;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samodzielnie planować jadłospisy w oparciu o obowiązującą klasyfikację diet;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lastRenderedPageBreak/>
              <w:t xml:space="preserve">nadzorować i kontrolować prawidłowość przebiegu procesów technologicznych na wszystkich etapach produkcji potraw z uwzględnieniem systemu analizy zagrożeń krytycznych punktów kontrolnych;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kontrolować jakości surowców i produktów żywnościowych oraz warunków ich przechowywania;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iCs/>
                <w:color w:val="000000"/>
                <w:sz w:val="20"/>
                <w:szCs w:val="20"/>
                <w:lang w:val="pl-PL" w:eastAsia="pl-PL"/>
              </w:rPr>
              <w:t xml:space="preserve">prowadzić instruktaż dla pracowników zatrudnionych przy produkcji żywności pod kątem organizacji stanowisk pracy i przestrzegania zasad dobrej praktyki higienicznej i produkcyjnej;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uczestniczyć w prowadzeniu leczenia żywieniowego na zlecenie i pod nadzorem lekarza;</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rozpoznawać, zapobiegać i wspomagać leczenie niedożywienia, w tym niedożywienia szpitalnego;</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oceniać stan odżywienia, sposób żywienia i zapotrzebowanie na składniki odżywcze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dokumentacje dotyczącą żywienia pacjentów;</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interpretować wynik badań laboratoryjnych na potrzeby </w:t>
            </w:r>
            <w:proofErr w:type="spellStart"/>
            <w:r w:rsidRPr="007529FF">
              <w:rPr>
                <w:rFonts w:ascii="Calibri" w:eastAsia="Calibri" w:hAnsi="Calibri" w:cs="Calibri"/>
                <w:i/>
                <w:color w:val="000000"/>
                <w:sz w:val="20"/>
                <w:szCs w:val="20"/>
                <w:lang w:val="pl-PL" w:eastAsia="pl-PL"/>
              </w:rPr>
              <w:t>dietoterapii</w:t>
            </w:r>
            <w:proofErr w:type="spellEnd"/>
            <w:r w:rsidRPr="007529FF">
              <w:rPr>
                <w:rFonts w:ascii="Calibri" w:eastAsia="Calibri" w:hAnsi="Calibri" w:cs="Calibri"/>
                <w:i/>
                <w:color w:val="000000"/>
                <w:sz w:val="20"/>
                <w:szCs w:val="20"/>
                <w:lang w:val="pl-PL" w:eastAsia="pl-PL"/>
              </w:rPr>
              <w:t>;</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 xml:space="preserve">współpracować w interdyscyplinarnym zespole terapeutycznym; </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ocenić ryzyko interakcji pożywienia z lekami;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udzielać porad dietetycznych;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korzystać z naukowych baz danych i wykorzystywać wiedzę w pracy klinicznej;</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edukację żywieniową;</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prowadzić samodzielne poradnictwo żywieniowe dla różnych grup populacyjnych, zarówno ludzi zdrowych jak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nauczać w zakresie żywienia człowieka i dietetyki oraz prowadzić szkolenia i staże zawodowe w ramach podnoszenia kwalifikacji;</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i/>
                <w:color w:val="000000"/>
                <w:sz w:val="20"/>
                <w:szCs w:val="20"/>
                <w:lang w:val="pl-PL" w:eastAsia="pl-PL"/>
              </w:rPr>
            </w:pPr>
            <w:r w:rsidRPr="007529FF">
              <w:rPr>
                <w:rFonts w:ascii="Calibri" w:eastAsia="Calibri" w:hAnsi="Calibri" w:cs="Calibri"/>
                <w:i/>
                <w:color w:val="000000"/>
                <w:sz w:val="20"/>
                <w:szCs w:val="20"/>
                <w:lang w:val="pl-PL" w:eastAsia="pl-PL"/>
              </w:rPr>
              <w:t>planować i prowadzić badania naukowe w zakresie żywienia ludzi zdrowych i chorych;</w:t>
            </w:r>
          </w:p>
          <w:p w:rsidR="007529FF" w:rsidRPr="007529FF" w:rsidRDefault="007529FF" w:rsidP="007529FF">
            <w:pPr>
              <w:numPr>
                <w:ilvl w:val="0"/>
                <w:numId w:val="15"/>
              </w:numPr>
              <w:autoSpaceDE w:val="0"/>
              <w:autoSpaceDN w:val="0"/>
              <w:adjustRightInd w:val="0"/>
              <w:spacing w:after="0" w:line="240" w:lineRule="auto"/>
              <w:rPr>
                <w:rFonts w:ascii="Calibri" w:eastAsia="Calibri" w:hAnsi="Calibri" w:cs="Calibri"/>
                <w:bCs/>
                <w:color w:val="000000"/>
                <w:sz w:val="20"/>
                <w:szCs w:val="20"/>
                <w:lang w:val="pl-PL" w:eastAsia="pl-PL"/>
              </w:rPr>
            </w:pPr>
            <w:r w:rsidRPr="007529FF">
              <w:rPr>
                <w:rFonts w:ascii="Calibri" w:eastAsia="Calibri" w:hAnsi="Calibri" w:cs="Calibri"/>
                <w:i/>
                <w:color w:val="000000"/>
                <w:sz w:val="20"/>
                <w:szCs w:val="20"/>
                <w:lang w:val="pl-PL" w:eastAsia="pl-PL"/>
              </w:rPr>
              <w:t>planować i prowadzić programy ochrony i promocji zdrowia.</w:t>
            </w:r>
          </w:p>
        </w:tc>
      </w:tr>
    </w:tbl>
    <w:p w:rsidR="007529FF" w:rsidRPr="007529FF" w:rsidRDefault="007529FF" w:rsidP="007529FF">
      <w:pPr>
        <w:spacing w:after="200" w:line="276" w:lineRule="auto"/>
        <w:ind w:left="567"/>
        <w:contextualSpacing/>
        <w:rPr>
          <w:rFonts w:ascii="Calibri" w:eastAsia="Calibri" w:hAnsi="Calibri" w:cs="Calibri"/>
          <w:b/>
          <w:bCs/>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4. Nazwa kierunku studiów </w:t>
      </w:r>
      <w:r w:rsidRPr="007529FF">
        <w:rPr>
          <w:rFonts w:ascii="Calibri" w:eastAsia="Calibri" w:hAnsi="Calibri" w:cs="Calibri"/>
          <w:sz w:val="20"/>
          <w:szCs w:val="20"/>
          <w:lang w:val="pl-PL"/>
        </w:rPr>
        <w:t>(adekwatna do zakładanych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Dietetyka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5. Poziom studiów </w:t>
      </w:r>
      <w:r w:rsidRPr="007529FF">
        <w:rPr>
          <w:rFonts w:ascii="Calibri" w:eastAsia="Calibri" w:hAnsi="Calibri" w:cs="Calibri"/>
          <w:sz w:val="20"/>
          <w:szCs w:val="20"/>
          <w:lang w:val="pl-PL"/>
        </w:rPr>
        <w:t>(studia pierwszego stopnia, drugiego stopnia, jednolite studia magisterskie, studia inżynierskie)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r w:rsidRPr="007529FF">
              <w:rPr>
                <w:rFonts w:ascii="Calibri" w:eastAsia="Calibri" w:hAnsi="Calibri" w:cs="Calibri"/>
                <w:bCs/>
                <w:i/>
                <w:color w:val="000000"/>
                <w:sz w:val="20"/>
                <w:szCs w:val="20"/>
                <w:lang w:val="pl-PL"/>
              </w:rPr>
              <w:t>Studia Drugiego Stopnia</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6. Forma lub formy studiów </w:t>
      </w:r>
      <w:r w:rsidRPr="007529FF">
        <w:rPr>
          <w:rFonts w:ascii="Calibri" w:eastAsia="Calibri" w:hAnsi="Calibri" w:cs="Calibri"/>
          <w:sz w:val="20"/>
          <w:szCs w:val="20"/>
          <w:lang w:val="pl-PL"/>
        </w:rPr>
        <w:t>(studia na tym samym kierunku studiów, prowadzone w formie stacjonarnej i niestacjonarnej powinny umożliwić studentowi uzyskanie tych samych efektów uczenia się)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bCs/>
                <w:i/>
                <w:sz w:val="20"/>
                <w:szCs w:val="20"/>
                <w:lang w:val="pl-PL"/>
              </w:rPr>
              <w:t>Stacjonarne</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 xml:space="preserve">7. Profil studiów </w:t>
      </w:r>
      <w:r w:rsidRPr="007529FF">
        <w:rPr>
          <w:rFonts w:ascii="Calibri" w:eastAsia="Calibri" w:hAnsi="Calibri" w:cs="Calibri"/>
          <w:sz w:val="20"/>
          <w:szCs w:val="20"/>
          <w:lang w:val="pl-PL"/>
        </w:rPr>
        <w:t>(</w:t>
      </w:r>
      <w:proofErr w:type="spellStart"/>
      <w:r w:rsidRPr="007529FF">
        <w:rPr>
          <w:rFonts w:ascii="Calibri" w:eastAsia="Calibri" w:hAnsi="Calibri" w:cs="Calibri"/>
          <w:sz w:val="20"/>
          <w:szCs w:val="20"/>
          <w:lang w:val="pl-PL"/>
        </w:rPr>
        <w:t>ogólnoakademicki</w:t>
      </w:r>
      <w:proofErr w:type="spellEnd"/>
      <w:r w:rsidRPr="007529FF">
        <w:rPr>
          <w:rFonts w:ascii="Calibri" w:eastAsia="Calibri" w:hAnsi="Calibri" w:cs="Calibri"/>
          <w:sz w:val="20"/>
          <w:szCs w:val="20"/>
          <w:lang w:val="pl-PL"/>
        </w:rPr>
        <w:t xml:space="preserve"> lub praktyczny)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7529FF"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color w:val="000000"/>
                <w:sz w:val="20"/>
                <w:szCs w:val="20"/>
                <w:lang w:val="pl-PL"/>
              </w:rPr>
            </w:pPr>
            <w:proofErr w:type="spellStart"/>
            <w:r w:rsidRPr="007529FF">
              <w:rPr>
                <w:rFonts w:ascii="Calibri" w:eastAsia="Calibri" w:hAnsi="Calibri" w:cs="Calibri"/>
                <w:bCs/>
                <w:i/>
                <w:color w:val="000000"/>
                <w:sz w:val="20"/>
                <w:szCs w:val="20"/>
                <w:lang w:val="pl-PL"/>
              </w:rPr>
              <w:t>Ogólnoakademicki</w:t>
            </w:r>
            <w:proofErr w:type="spellEnd"/>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8. Przyporządkowanie kierunku studiów do dyscypliny lub dyscyplin </w:t>
      </w:r>
      <w:r w:rsidRPr="007529FF">
        <w:rPr>
          <w:rFonts w:ascii="Calibri" w:eastAsia="Calibri" w:hAnsi="Calibri" w:cs="Calibri"/>
          <w:sz w:val="20"/>
          <w:szCs w:val="20"/>
          <w:lang w:val="pl-PL"/>
        </w:rPr>
        <w:t xml:space="preserve">(do których odnoszą się efekty uczenia się, ze wskazaniem dyscypliny wiodącej) </w:t>
      </w:r>
    </w:p>
    <w:tbl>
      <w:tblPr>
        <w:tblW w:w="5000" w:type="pct"/>
        <w:tblCellMar>
          <w:left w:w="70" w:type="dxa"/>
          <w:right w:w="70" w:type="dxa"/>
        </w:tblCellMar>
        <w:tblLook w:val="04A0" w:firstRow="1" w:lastRow="0" w:firstColumn="1" w:lastColumn="0" w:noHBand="0" w:noVBand="1"/>
      </w:tblPr>
      <w:tblGrid>
        <w:gridCol w:w="2152"/>
        <w:gridCol w:w="858"/>
        <w:gridCol w:w="2245"/>
        <w:gridCol w:w="864"/>
        <w:gridCol w:w="2069"/>
        <w:gridCol w:w="864"/>
      </w:tblGrid>
      <w:tr w:rsidR="007529FF" w:rsidRPr="007529FF" w:rsidTr="00824F54">
        <w:trPr>
          <w:trHeight w:val="315"/>
        </w:trPr>
        <w:tc>
          <w:tcPr>
            <w:tcW w:w="5000" w:type="pct"/>
            <w:gridSpan w:val="6"/>
            <w:tcBorders>
              <w:top w:val="single" w:sz="8" w:space="0" w:color="auto"/>
              <w:left w:val="single" w:sz="8" w:space="0" w:color="auto"/>
              <w:bottom w:val="single" w:sz="8" w:space="0" w:color="auto"/>
              <w:right w:val="single" w:sz="8" w:space="0" w:color="000000"/>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100%</w:t>
            </w:r>
          </w:p>
        </w:tc>
      </w:tr>
      <w:tr w:rsidR="007529FF" w:rsidRPr="007529FF" w:rsidTr="00824F54">
        <w:trPr>
          <w:trHeight w:val="600"/>
        </w:trPr>
        <w:tc>
          <w:tcPr>
            <w:tcW w:w="1189" w:type="pct"/>
            <w:tcBorders>
              <w:top w:val="nil"/>
              <w:left w:val="single" w:sz="8" w:space="0" w:color="auto"/>
              <w:bottom w:val="nil"/>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 xml:space="preserve">DYSCYPLINA 1         </w:t>
            </w:r>
          </w:p>
        </w:tc>
        <w:tc>
          <w:tcPr>
            <w:tcW w:w="474"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240"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2</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c>
          <w:tcPr>
            <w:tcW w:w="1143"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DYSCYPLINA 3</w:t>
            </w:r>
          </w:p>
        </w:tc>
        <w:tc>
          <w:tcPr>
            <w:tcW w:w="477" w:type="pct"/>
            <w:vMerge w:val="restart"/>
            <w:tcBorders>
              <w:top w:val="nil"/>
              <w:left w:val="single" w:sz="8" w:space="0" w:color="auto"/>
              <w:bottom w:val="single" w:sz="8" w:space="0" w:color="000000"/>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w:t>
            </w:r>
          </w:p>
        </w:tc>
      </w:tr>
      <w:tr w:rsidR="007529FF" w:rsidRPr="007529FF" w:rsidTr="00824F54">
        <w:trPr>
          <w:trHeight w:val="60"/>
        </w:trPr>
        <w:tc>
          <w:tcPr>
            <w:tcW w:w="1189" w:type="pct"/>
            <w:tcBorders>
              <w:top w:val="nil"/>
              <w:left w:val="single" w:sz="8" w:space="0" w:color="auto"/>
              <w:bottom w:val="single" w:sz="8" w:space="0" w:color="auto"/>
              <w:right w:val="single" w:sz="8" w:space="0" w:color="auto"/>
            </w:tcBorders>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lastRenderedPageBreak/>
              <w:t>WIODĄCA</w:t>
            </w:r>
          </w:p>
        </w:tc>
        <w:tc>
          <w:tcPr>
            <w:tcW w:w="474"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240"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1143"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c>
          <w:tcPr>
            <w:tcW w:w="477" w:type="pct"/>
            <w:vMerge/>
            <w:tcBorders>
              <w:top w:val="nil"/>
              <w:left w:val="single" w:sz="8" w:space="0" w:color="auto"/>
              <w:bottom w:val="single" w:sz="8" w:space="0" w:color="000000"/>
              <w:right w:val="single" w:sz="8" w:space="0" w:color="auto"/>
            </w:tcBorders>
            <w:vAlign w:val="center"/>
            <w:hideMark/>
          </w:tcPr>
          <w:p w:rsidR="007529FF" w:rsidRPr="007529FF" w:rsidRDefault="007529FF" w:rsidP="007529FF">
            <w:pPr>
              <w:spacing w:after="0" w:line="240" w:lineRule="auto"/>
              <w:rPr>
                <w:rFonts w:ascii="Calibri" w:eastAsia="Times New Roman" w:hAnsi="Calibri" w:cs="Calibri"/>
                <w:b/>
                <w:bCs/>
                <w:color w:val="000000"/>
                <w:sz w:val="20"/>
                <w:szCs w:val="20"/>
                <w:lang w:val="pl-PL" w:eastAsia="pl-PL"/>
              </w:rPr>
            </w:pPr>
          </w:p>
        </w:tc>
      </w:tr>
      <w:tr w:rsidR="007529FF" w:rsidRPr="007529FF" w:rsidTr="00824F54">
        <w:trPr>
          <w:trHeight w:val="872"/>
        </w:trPr>
        <w:tc>
          <w:tcPr>
            <w:tcW w:w="1189" w:type="pct"/>
            <w:tcBorders>
              <w:top w:val="nil"/>
              <w:left w:val="single" w:sz="8" w:space="0" w:color="auto"/>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DB3057">
              <w:rPr>
                <w:rFonts w:ascii="Calibri" w:eastAsia="Times New Roman" w:hAnsi="Calibri" w:cs="Calibri"/>
                <w:i/>
                <w:color w:val="000000" w:themeColor="text1"/>
                <w:sz w:val="20"/>
                <w:szCs w:val="20"/>
                <w:lang w:val="pl-PL" w:eastAsia="pl-PL"/>
              </w:rPr>
              <w:t xml:space="preserve"> Nauki medyczne </w:t>
            </w:r>
          </w:p>
        </w:tc>
        <w:tc>
          <w:tcPr>
            <w:tcW w:w="474"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w:t>
            </w:r>
            <w:r w:rsidRPr="00DB3057">
              <w:rPr>
                <w:rFonts w:ascii="Calibri" w:eastAsia="Times New Roman" w:hAnsi="Calibri" w:cs="Calibri"/>
                <w:i/>
                <w:color w:val="000000" w:themeColor="text1"/>
                <w:sz w:val="20"/>
                <w:szCs w:val="20"/>
                <w:lang w:val="pl-PL" w:eastAsia="pl-PL"/>
              </w:rPr>
              <w:t>72</w:t>
            </w:r>
          </w:p>
        </w:tc>
        <w:tc>
          <w:tcPr>
            <w:tcW w:w="1240"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 xml:space="preserve"> Technologia żywności i żywienia </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9FF" w:rsidRDefault="007529FF" w:rsidP="007529FF">
            <w:pPr>
              <w:spacing w:after="0" w:line="240" w:lineRule="auto"/>
              <w:jc w:val="center"/>
              <w:rPr>
                <w:rFonts w:ascii="Calibri" w:eastAsia="Times New Roman" w:hAnsi="Calibri" w:cs="Calibri"/>
                <w:i/>
                <w:color w:val="000000"/>
                <w:sz w:val="20"/>
                <w:szCs w:val="20"/>
                <w:lang w:val="pl-PL" w:eastAsia="pl-PL"/>
              </w:rPr>
            </w:pPr>
            <w:r w:rsidRPr="007529FF">
              <w:rPr>
                <w:rFonts w:ascii="Calibri" w:eastAsia="Times New Roman" w:hAnsi="Calibri" w:cs="Calibri"/>
                <w:i/>
                <w:color w:val="000000"/>
                <w:sz w:val="20"/>
                <w:szCs w:val="20"/>
                <w:lang w:val="pl-PL" w:eastAsia="pl-PL"/>
              </w:rPr>
              <w:t>18 </w:t>
            </w:r>
          </w:p>
        </w:tc>
        <w:tc>
          <w:tcPr>
            <w:tcW w:w="1143" w:type="pct"/>
            <w:tcBorders>
              <w:top w:val="nil"/>
              <w:left w:val="nil"/>
              <w:bottom w:val="single" w:sz="8" w:space="0" w:color="auto"/>
              <w:right w:val="single" w:sz="8" w:space="0" w:color="auto"/>
            </w:tcBorders>
            <w:shd w:val="clear" w:color="000000" w:fill="FFFFFF"/>
            <w:vAlign w:val="center"/>
            <w:hideMark/>
          </w:tcPr>
          <w:p w:rsidR="007529FF" w:rsidRPr="00752775" w:rsidRDefault="007529FF" w:rsidP="007529FF">
            <w:pPr>
              <w:spacing w:after="0" w:line="240" w:lineRule="auto"/>
              <w:jc w:val="center"/>
              <w:rPr>
                <w:rFonts w:ascii="Calibri" w:eastAsia="Times New Roman" w:hAnsi="Calibri" w:cs="Calibri"/>
                <w:i/>
                <w:color w:val="FF0000"/>
                <w:sz w:val="20"/>
                <w:szCs w:val="20"/>
                <w:lang w:val="pl-PL" w:eastAsia="pl-PL"/>
              </w:rPr>
            </w:pPr>
            <w:r w:rsidRPr="00752775">
              <w:rPr>
                <w:rFonts w:ascii="Calibri" w:eastAsia="Times New Roman" w:hAnsi="Calibri" w:cs="Calibri"/>
                <w:i/>
                <w:color w:val="FF0000"/>
                <w:sz w:val="20"/>
                <w:szCs w:val="20"/>
                <w:lang w:val="pl-PL" w:eastAsia="pl-PL"/>
              </w:rPr>
              <w:t> </w:t>
            </w:r>
            <w:r w:rsidRPr="00DB3057">
              <w:rPr>
                <w:rFonts w:ascii="Calibri" w:eastAsia="Times New Roman" w:hAnsi="Calibri" w:cs="Calibri"/>
                <w:i/>
                <w:sz w:val="20"/>
                <w:szCs w:val="20"/>
                <w:lang w:val="pl-PL" w:eastAsia="pl-PL"/>
              </w:rPr>
              <w:t>Nauki o zdrowiu</w:t>
            </w:r>
          </w:p>
        </w:tc>
        <w:tc>
          <w:tcPr>
            <w:tcW w:w="477" w:type="pct"/>
            <w:tcBorders>
              <w:top w:val="nil"/>
              <w:left w:val="nil"/>
              <w:bottom w:val="single" w:sz="8" w:space="0" w:color="auto"/>
              <w:right w:val="single" w:sz="8" w:space="0" w:color="auto"/>
            </w:tcBorders>
            <w:shd w:val="clear" w:color="000000" w:fill="FFFFFF"/>
            <w:vAlign w:val="center"/>
            <w:hideMark/>
          </w:tcPr>
          <w:p w:rsidR="007529FF" w:rsidRPr="00752775" w:rsidRDefault="00752775" w:rsidP="007529FF">
            <w:pPr>
              <w:spacing w:after="0" w:line="240" w:lineRule="auto"/>
              <w:jc w:val="center"/>
              <w:rPr>
                <w:rFonts w:ascii="Calibri" w:eastAsia="Times New Roman" w:hAnsi="Calibri" w:cs="Calibri"/>
                <w:i/>
                <w:color w:val="FF0000"/>
                <w:sz w:val="20"/>
                <w:szCs w:val="20"/>
                <w:lang w:val="pl-PL" w:eastAsia="pl-PL"/>
              </w:rPr>
            </w:pPr>
            <w:r w:rsidRPr="00DB3057">
              <w:rPr>
                <w:rFonts w:ascii="Calibri" w:eastAsia="Times New Roman" w:hAnsi="Calibri" w:cs="Calibri"/>
                <w:i/>
                <w:sz w:val="20"/>
                <w:szCs w:val="20"/>
                <w:lang w:val="pl-PL" w:eastAsia="pl-PL"/>
              </w:rPr>
              <w:t>10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9. Opis kompetencji oczekiwanych od kandydata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rPr>
          <w:trHeight w:val="252"/>
        </w:trPr>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Kandydat na studia II stopnia potrafi: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racjonalne żywienie dla różnych grup ludności;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planować i przygotowywać potrawy wchodzące w skład poszczególnych diet zgodnie z obowiązującą klasyfikacją;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dokonywać oceny stanu odżywienia, sposobu żywienia i rozpoznać niedożywienie;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zapobiegać chorobom dieto-zależnym;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wzajemny wpływ farmakoterapii i żywienia;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kontrolować jakość produktów żywnościowych i warunków ich przechowywania oraz produkcji potraw, zgodnie z zasadami systemu analizy zagrożeń i krytycznych punktów kontroli (hazard </w:t>
            </w:r>
            <w:proofErr w:type="spellStart"/>
            <w:r w:rsidRPr="007529FF">
              <w:rPr>
                <w:rFonts w:ascii="Calibri" w:eastAsia="Calibri" w:hAnsi="Calibri" w:cs="Calibri"/>
                <w:i/>
                <w:sz w:val="20"/>
                <w:szCs w:val="20"/>
                <w:lang w:val="pl-PL"/>
              </w:rPr>
              <w:t>analyzes</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critical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control</w:t>
            </w:r>
            <w:proofErr w:type="spellEnd"/>
            <w:r w:rsidRPr="007529FF">
              <w:rPr>
                <w:rFonts w:ascii="Calibri" w:eastAsia="Calibri" w:hAnsi="Calibri" w:cs="Calibri"/>
                <w:i/>
                <w:sz w:val="20"/>
                <w:szCs w:val="20"/>
                <w:lang w:val="pl-PL"/>
              </w:rPr>
              <w:t xml:space="preserve"> </w:t>
            </w:r>
            <w:proofErr w:type="spellStart"/>
            <w:r w:rsidRPr="007529FF">
              <w:rPr>
                <w:rFonts w:ascii="Calibri" w:eastAsia="Calibri" w:hAnsi="Calibri" w:cs="Calibri"/>
                <w:i/>
                <w:sz w:val="20"/>
                <w:szCs w:val="20"/>
                <w:lang w:val="pl-PL"/>
              </w:rPr>
              <w:t>points</w:t>
            </w:r>
            <w:proofErr w:type="spellEnd"/>
            <w:r w:rsidRPr="007529FF">
              <w:rPr>
                <w:rFonts w:ascii="Calibri" w:eastAsia="Calibri" w:hAnsi="Calibri" w:cs="Calibri"/>
                <w:i/>
                <w:sz w:val="20"/>
                <w:szCs w:val="20"/>
                <w:lang w:val="pl-PL"/>
              </w:rPr>
              <w:t xml:space="preserve"> – </w:t>
            </w:r>
            <w:proofErr w:type="spellStart"/>
            <w:r w:rsidRPr="007529FF">
              <w:rPr>
                <w:rFonts w:ascii="Calibri" w:eastAsia="Calibri" w:hAnsi="Calibri" w:cs="Calibri"/>
                <w:i/>
                <w:sz w:val="20"/>
                <w:szCs w:val="20"/>
                <w:lang w:val="pl-PL"/>
              </w:rPr>
              <w:t>haccp</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oceniać wpływ choroby na stan odżywienia i wpływ żywienia na wyniki leczenia chorób;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organizować żywienie indywidualne, zbiorowe i lecznicze dostosowane do wieku i stanu zdrowia pacjentów;</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prowadzić edukację żywieniową;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współpracować w interdyscyplinarnym zespole terapeutycznym;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efektywnie komunikować się z pacjentem;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wykonywać pomiary antropometryczne;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korzystać z medycznych baz danych;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interpretować wyniki badań laboratoryjnych na potrzeby </w:t>
            </w:r>
            <w:proofErr w:type="spellStart"/>
            <w:r w:rsidRPr="007529FF">
              <w:rPr>
                <w:rFonts w:ascii="Calibri" w:eastAsia="Calibri" w:hAnsi="Calibri" w:cs="Calibri"/>
                <w:i/>
                <w:sz w:val="20"/>
                <w:szCs w:val="20"/>
                <w:lang w:val="pl-PL"/>
              </w:rPr>
              <w:t>dietoterapii</w:t>
            </w:r>
            <w:proofErr w:type="spellEnd"/>
            <w:r w:rsidRPr="007529FF">
              <w:rPr>
                <w:rFonts w:ascii="Calibri" w:eastAsia="Calibri" w:hAnsi="Calibri" w:cs="Calibri"/>
                <w:i/>
                <w:sz w:val="20"/>
                <w:szCs w:val="20"/>
                <w:lang w:val="pl-PL"/>
              </w:rPr>
              <w:t xml:space="preserve">; </w:t>
            </w:r>
          </w:p>
          <w:p w:rsidR="007529FF" w:rsidRPr="007529FF" w:rsidRDefault="007529FF" w:rsidP="007529FF">
            <w:pPr>
              <w:tabs>
                <w:tab w:val="left" w:pos="1470"/>
              </w:tabs>
              <w:spacing w:after="0" w:line="276" w:lineRule="auto"/>
              <w:rPr>
                <w:rFonts w:ascii="Calibri" w:eastAsia="Calibri" w:hAnsi="Calibri" w:cs="Calibri"/>
                <w:bCs/>
                <w:color w:val="95B3D7"/>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komunikować się w wybranym języku obcym na poziomie B2.</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10. Kryteria kwalifikowania kandydatów oraz przeprowadzania postępowania kwalifikacyjnego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1. Od kandydatów wymagany jest dyplom licencjata lub inżyniera uzyskany po ukończeniu kierunku dietetyka, technologia żywności i żywienie człowieka oraz żywienie człowieka i ocena żywności. </w:t>
            </w:r>
          </w:p>
          <w:p w:rsidR="007529FF" w:rsidRPr="007529FF" w:rsidRDefault="007529FF" w:rsidP="007529FF">
            <w:pPr>
              <w:tabs>
                <w:tab w:val="left" w:pos="1470"/>
              </w:tabs>
              <w:spacing w:after="20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2. Obowiązuje egzamin testowy z zakresu studiów I stopnia dietetyki. Dla wszystkich kandydatów maksymalna liczba możliwych do zdobycia punktów wynosi 100. </w:t>
            </w:r>
          </w:p>
          <w:p w:rsidR="007529FF" w:rsidRPr="007529FF" w:rsidRDefault="007529FF" w:rsidP="007529FF">
            <w:pPr>
              <w:tabs>
                <w:tab w:val="left" w:pos="1470"/>
              </w:tabs>
              <w:spacing w:after="20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3. W przypadku uzyskania przez większą liczbę kandydatów takiej samej liczby punktów, jak kandydat znajdujący się na ostatnim miejscu do przyjęcia, zgodnie z limitem uchwalonym przez Senat Uniwersytetu, zostanie zastosowane dodatkowe kryterium przyjęć, a mianowicie będzie to końcowa ocena ze studiów I stopnia wpisana na dyplomie tych studiów.</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t>11. Zasady i warunki ukończenia studiów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p w:rsidR="007529FF" w:rsidRPr="007529FF" w:rsidRDefault="007529FF" w:rsidP="007529FF">
            <w:pPr>
              <w:tabs>
                <w:tab w:val="left" w:pos="1470"/>
              </w:tabs>
              <w:spacing w:after="200" w:line="276" w:lineRule="auto"/>
              <w:rPr>
                <w:rFonts w:ascii="Calibri" w:eastAsia="Calibri" w:hAnsi="Calibri" w:cs="Calibri"/>
                <w:bCs/>
                <w:i/>
                <w:sz w:val="20"/>
                <w:szCs w:val="20"/>
                <w:lang w:val="pl-PL"/>
              </w:rPr>
            </w:pPr>
            <w:r w:rsidRPr="007529FF">
              <w:rPr>
                <w:rFonts w:ascii="Calibri" w:eastAsia="Calibri" w:hAnsi="Calibri" w:cs="Calibri"/>
                <w:i/>
                <w:sz w:val="20"/>
                <w:szCs w:val="20"/>
                <w:lang w:val="pl-PL"/>
              </w:rPr>
              <w:t>Warunkiem ukończenia studiów jest złożenie pracy dyplomowej przygotowanej zgodnie z regulaminem prac magisterskich oraz uzyskanie pozytywnej oceny z egzaminu magisterskiego.</w:t>
            </w:r>
          </w:p>
        </w:tc>
      </w:tr>
    </w:tbl>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b/>
          <w:sz w:val="20"/>
          <w:szCs w:val="20"/>
          <w:lang w:val="pl-PL"/>
        </w:rPr>
        <w:sectPr w:rsidR="007529FF" w:rsidRPr="007529FF">
          <w:footerReference w:type="default" r:id="rId7"/>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12. Możliwości zatrudnienia </w:t>
      </w:r>
      <w:r w:rsidRPr="007529FF">
        <w:rPr>
          <w:rFonts w:ascii="Calibri" w:eastAsia="Calibri" w:hAnsi="Calibri" w:cs="Calibri"/>
          <w:sz w:val="20"/>
          <w:szCs w:val="20"/>
          <w:lang w:val="pl-PL"/>
        </w:rPr>
        <w:t xml:space="preserve">(typowe miejsca pracy) </w:t>
      </w:r>
      <w:r w:rsidRPr="007529FF">
        <w:rPr>
          <w:rFonts w:ascii="Calibri" w:eastAsia="Calibri" w:hAnsi="Calibri" w:cs="Calibri"/>
          <w:b/>
          <w:sz w:val="20"/>
          <w:szCs w:val="20"/>
          <w:lang w:val="pl-PL"/>
        </w:rPr>
        <w:t>i kontynuacji kształcenia przez absolwentów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Absolwent studiów II stopnia może znaleźć zatrudnienie w: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publicznych i niepublicznych placówkach ochrony zdrowia,</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domach opieki społecznej i zakładach żywienia zbiorowego,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szkolnictwie - po ukończeniu specjalności nauczycielskiej,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instytutach naukowo-badawczych i ośrodkach badawczo-rozwojowych,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w jednostkach zajmujących się poradnictwem i upowszechnianiem wiedzy z zakresu żywienia człowieka, </w:t>
            </w:r>
          </w:p>
          <w:p w:rsidR="007529FF" w:rsidRPr="007529FF" w:rsidRDefault="007529FF" w:rsidP="007529FF">
            <w:pPr>
              <w:tabs>
                <w:tab w:val="left" w:pos="1470"/>
              </w:tabs>
              <w:spacing w:after="0" w:line="276"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placówkach sportowych.</w:t>
            </w:r>
          </w:p>
          <w:p w:rsidR="007529FF" w:rsidRPr="007529FF" w:rsidRDefault="007529FF" w:rsidP="007529FF">
            <w:pPr>
              <w:tabs>
                <w:tab w:val="left" w:pos="1470"/>
              </w:tabs>
              <w:spacing w:after="0" w:line="276" w:lineRule="auto"/>
              <w:rPr>
                <w:rFonts w:ascii="Calibri" w:eastAsia="Calibri" w:hAnsi="Calibri" w:cs="Calibri"/>
                <w:bCs/>
                <w:sz w:val="20"/>
                <w:szCs w:val="20"/>
                <w:lang w:val="pl-PL"/>
              </w:rPr>
            </w:pPr>
            <w:r w:rsidRPr="007529FF">
              <w:rPr>
                <w:rFonts w:ascii="Calibri" w:eastAsia="Calibri" w:hAnsi="Calibri" w:cs="Calibri"/>
                <w:i/>
                <w:sz w:val="20"/>
                <w:szCs w:val="20"/>
                <w:lang w:val="pl-PL"/>
              </w:rPr>
              <w:t>Ponadto absolwent jest przygotowany do założenia własnej działalności gospodarczej oraz kontynuacji kształcenia na studiach trzeciego stopnia (doktoranckich) i studiach podyplomowych.</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sz w:val="20"/>
          <w:szCs w:val="20"/>
          <w:lang w:val="pl-PL"/>
        </w:rPr>
      </w:pPr>
      <w:r w:rsidRPr="007529FF">
        <w:rPr>
          <w:rFonts w:ascii="Calibri" w:eastAsia="Calibri" w:hAnsi="Calibri" w:cs="Calibri"/>
          <w:b/>
          <w:sz w:val="20"/>
          <w:szCs w:val="20"/>
          <w:lang w:val="pl-PL"/>
        </w:rPr>
        <w:t xml:space="preserve">13. Praktyki zawodowe </w:t>
      </w:r>
      <w:r w:rsidRPr="007529FF">
        <w:rPr>
          <w:rFonts w:ascii="Calibri" w:eastAsia="Calibri" w:hAnsi="Calibri" w:cs="Calibri"/>
          <w:sz w:val="20"/>
          <w:szCs w:val="20"/>
          <w:lang w:val="pl-PL"/>
        </w:rPr>
        <w:t>(zasady i forma odbywania praktyk zawodowych, jeśli program je przewiduje)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529FF" w:rsidRPr="00897E10" w:rsidTr="00824F54">
        <w:tc>
          <w:tcPr>
            <w:tcW w:w="9067" w:type="dxa"/>
            <w:shd w:val="clear" w:color="auto" w:fill="auto"/>
          </w:tcPr>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t xml:space="preserve">W celu uzyskania umiejętności praktycznych niezbędnych do wykonywania zawodu dietetyka każdy student musi odbyć wymienione niżej praktyki zawodowe pod kierunkiem nauczyciela akademickiego lub osoby wyznaczonej przez kierownika placówki. </w:t>
            </w:r>
          </w:p>
          <w:p w:rsidR="007529FF" w:rsidRPr="007529FF" w:rsidRDefault="007529FF" w:rsidP="007529FF">
            <w:pPr>
              <w:tabs>
                <w:tab w:val="left" w:pos="1470"/>
              </w:tabs>
              <w:spacing w:after="0" w:line="240" w:lineRule="auto"/>
              <w:rPr>
                <w:rFonts w:ascii="Calibri" w:eastAsia="Calibri" w:hAnsi="Calibri" w:cs="Calibri"/>
                <w:i/>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w poradni specjalistycznej </w:t>
            </w:r>
          </w:p>
          <w:p w:rsidR="007529FF" w:rsidRPr="007529FF" w:rsidRDefault="007529FF" w:rsidP="007529FF">
            <w:pPr>
              <w:tabs>
                <w:tab w:val="left" w:pos="1470"/>
              </w:tabs>
              <w:spacing w:after="0" w:line="240" w:lineRule="auto"/>
              <w:rPr>
                <w:rFonts w:ascii="Calibri" w:eastAsia="Calibri" w:hAnsi="Calibri" w:cs="Calibri"/>
                <w:bCs/>
                <w:sz w:val="20"/>
                <w:szCs w:val="20"/>
                <w:lang w:val="pl-PL"/>
              </w:rPr>
            </w:pPr>
            <w:r w:rsidRPr="007529FF">
              <w:rPr>
                <w:rFonts w:ascii="Calibri" w:eastAsia="Calibri" w:hAnsi="Calibri" w:cs="Calibri"/>
                <w:i/>
                <w:sz w:val="20"/>
                <w:szCs w:val="20"/>
                <w:lang w:val="pl-PL"/>
              </w:rPr>
              <w:sym w:font="Symbol" w:char="F0B7"/>
            </w:r>
            <w:r w:rsidRPr="007529FF">
              <w:rPr>
                <w:rFonts w:ascii="Calibri" w:eastAsia="Calibri" w:hAnsi="Calibri" w:cs="Calibri"/>
                <w:i/>
                <w:sz w:val="20"/>
                <w:szCs w:val="20"/>
                <w:lang w:val="pl-PL"/>
              </w:rPr>
              <w:t xml:space="preserve"> praktyka edukacyjna dla grupy dzieci i dorosłych</w:t>
            </w:r>
          </w:p>
        </w:tc>
      </w:tr>
    </w:tbl>
    <w:p w:rsidR="007529FF" w:rsidRPr="007529FF" w:rsidRDefault="007529FF" w:rsidP="007529FF">
      <w:pPr>
        <w:spacing w:after="200" w:line="276" w:lineRule="auto"/>
        <w:rPr>
          <w:rFonts w:ascii="Calibri" w:eastAsia="Calibri" w:hAnsi="Calibri" w:cs="Calibri"/>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t xml:space="preserve">Część B. </w:t>
      </w:r>
      <w:r w:rsidRPr="007529FF">
        <w:rPr>
          <w:rFonts w:ascii="Calibri" w:eastAsia="Times New Roman" w:hAnsi="Calibri" w:cs="Calibri"/>
          <w:color w:val="365F91"/>
          <w:sz w:val="20"/>
          <w:szCs w:val="20"/>
          <w:lang w:val="pl-PL"/>
        </w:rPr>
        <w:t>INFORMACJE PODSTAWOWE O KIERUNKU</w:t>
      </w: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Tytuł zawodowy nadawany absolwentom: </w:t>
      </w:r>
      <w:r w:rsidRPr="007529FF">
        <w:rPr>
          <w:rFonts w:ascii="Calibri" w:eastAsia="Calibri" w:hAnsi="Calibri" w:cs="Calibri"/>
          <w:i/>
          <w:sz w:val="20"/>
          <w:szCs w:val="20"/>
          <w:lang w:val="pl-PL"/>
        </w:rPr>
        <w:t>magister</w:t>
      </w:r>
      <w:r w:rsidR="00824F54">
        <w:rPr>
          <w:rFonts w:ascii="Calibri" w:eastAsia="Calibri" w:hAnsi="Calibri" w:cs="Calibri"/>
          <w:i/>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Poziom Polskiej Ramy Kwalifikacji:  </w:t>
      </w:r>
      <w:r w:rsidRPr="007529FF">
        <w:rPr>
          <w:rFonts w:ascii="Calibri" w:eastAsia="Calibri" w:hAnsi="Calibri" w:cs="Calibri"/>
          <w:i/>
          <w:sz w:val="20"/>
          <w:szCs w:val="20"/>
          <w:lang w:val="pl-PL"/>
        </w:rPr>
        <w:t>VII</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sz w:val="20"/>
          <w:szCs w:val="20"/>
          <w:lang w:val="pl-PL"/>
        </w:rPr>
      </w:pPr>
      <w:r w:rsidRPr="007529FF">
        <w:rPr>
          <w:rFonts w:ascii="Calibri" w:eastAsia="Calibri" w:hAnsi="Calibri" w:cs="Calibri"/>
          <w:b/>
          <w:sz w:val="20"/>
          <w:szCs w:val="20"/>
          <w:lang w:val="pl-PL"/>
        </w:rPr>
        <w:t xml:space="preserve">Liczba semestrów: </w:t>
      </w:r>
      <w:r w:rsidRPr="007529FF">
        <w:rPr>
          <w:rFonts w:ascii="Calibri" w:eastAsia="Calibri" w:hAnsi="Calibri" w:cs="Calibri"/>
          <w:i/>
          <w:sz w:val="20"/>
          <w:szCs w:val="20"/>
          <w:lang w:val="pl-PL"/>
        </w:rPr>
        <w:t>4</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punktów ECTS:  </w:t>
      </w:r>
      <w:r w:rsidRPr="007529FF">
        <w:rPr>
          <w:rFonts w:ascii="Calibri" w:eastAsia="Calibri" w:hAnsi="Calibri" w:cs="Calibri"/>
          <w:i/>
          <w:sz w:val="20"/>
          <w:szCs w:val="20"/>
          <w:lang w:val="pl-PL"/>
        </w:rPr>
        <w:t>120</w:t>
      </w: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godzin zajęć: </w:t>
      </w:r>
      <w:r w:rsidR="00D84478" w:rsidRPr="00A273BD">
        <w:rPr>
          <w:rFonts w:ascii="Calibri" w:eastAsia="Calibri" w:hAnsi="Calibri" w:cs="Calibri"/>
          <w:i/>
          <w:sz w:val="20"/>
          <w:szCs w:val="20"/>
          <w:lang w:val="pl-PL"/>
        </w:rPr>
        <w:t>3</w:t>
      </w:r>
      <w:r w:rsidR="00622774" w:rsidRPr="00A273BD">
        <w:rPr>
          <w:rFonts w:ascii="Calibri" w:eastAsia="Calibri" w:hAnsi="Calibri" w:cs="Calibri"/>
          <w:i/>
          <w:sz w:val="20"/>
          <w:szCs w:val="20"/>
          <w:lang w:val="pl-PL"/>
        </w:rPr>
        <w:t>56</w:t>
      </w:r>
      <w:r w:rsidR="00D84478" w:rsidRPr="00A273BD">
        <w:rPr>
          <w:rFonts w:ascii="Calibri" w:eastAsia="Calibri" w:hAnsi="Calibri" w:cs="Calibri"/>
          <w:i/>
          <w:sz w:val="20"/>
          <w:szCs w:val="20"/>
          <w:lang w:val="pl-PL"/>
        </w:rPr>
        <w:t>2</w:t>
      </w:r>
      <w:r w:rsidR="00046266" w:rsidRPr="007807E9">
        <w:rPr>
          <w:rFonts w:ascii="Calibri" w:eastAsia="Calibri" w:hAnsi="Calibri" w:cs="Calibri"/>
          <w:i/>
          <w:color w:val="FF0000"/>
          <w:sz w:val="20"/>
          <w:szCs w:val="20"/>
          <w:lang w:val="pl-PL"/>
        </w:rPr>
        <w:t xml:space="preserve"> </w:t>
      </w:r>
      <w:r w:rsidRPr="00D0786D">
        <w:rPr>
          <w:rFonts w:ascii="Calibri" w:eastAsia="Calibri" w:hAnsi="Calibri" w:cs="Calibri"/>
          <w:i/>
          <w:sz w:val="20"/>
          <w:szCs w:val="20"/>
          <w:lang w:val="pl-PL"/>
        </w:rPr>
        <w:t xml:space="preserve">( </w:t>
      </w:r>
      <w:r w:rsidRPr="007529FF">
        <w:rPr>
          <w:rFonts w:ascii="Calibri" w:eastAsia="Calibri" w:hAnsi="Calibri" w:cs="Calibri"/>
          <w:i/>
          <w:sz w:val="20"/>
          <w:szCs w:val="20"/>
          <w:lang w:val="pl-PL"/>
        </w:rPr>
        <w:t>liczba godzin pracy z bezpośrednim udziałem nauczycieli + samodzielna praca studenta)</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tbl>
      <w:tblPr>
        <w:tblpPr w:leftFromText="141" w:rightFromText="141" w:vertAnchor="text" w:horzAnchor="margin" w:tblpXSpec="right" w:tblpY="3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897E10"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Łączna Liczba ECTS z bezp. udziałem nauczycieli</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 ECTS z bezp. udziałem nauczycieli w łącznej liczbie ECTS programu studiów</w:t>
            </w:r>
          </w:p>
        </w:tc>
      </w:tr>
      <w:tr w:rsidR="007529FF" w:rsidRPr="007529FF" w:rsidTr="00824F54">
        <w:trPr>
          <w:trHeight w:val="97"/>
        </w:trPr>
        <w:tc>
          <w:tcPr>
            <w:tcW w:w="1384" w:type="dxa"/>
            <w:shd w:val="clear" w:color="auto" w:fill="auto"/>
          </w:tcPr>
          <w:p w:rsidR="007529FF" w:rsidRPr="00A273BD" w:rsidRDefault="007529FF" w:rsidP="007529FF">
            <w:pPr>
              <w:spacing w:after="200" w:line="276" w:lineRule="auto"/>
              <w:contextualSpacing/>
              <w:jc w:val="center"/>
              <w:rPr>
                <w:rFonts w:ascii="Calibri" w:eastAsia="Calibri" w:hAnsi="Calibri" w:cs="Calibri"/>
                <w:b/>
                <w:sz w:val="20"/>
                <w:szCs w:val="20"/>
                <w:lang w:val="pl-PL"/>
              </w:rPr>
            </w:pPr>
            <w:r w:rsidRPr="00A273BD">
              <w:rPr>
                <w:rFonts w:ascii="Calibri" w:eastAsia="Calibri" w:hAnsi="Calibri" w:cs="Calibri"/>
                <w:b/>
                <w:sz w:val="20"/>
                <w:szCs w:val="20"/>
                <w:lang w:val="pl-PL"/>
              </w:rPr>
              <w:t>6</w:t>
            </w:r>
            <w:r w:rsidR="006519E8" w:rsidRPr="00A273BD">
              <w:rPr>
                <w:rFonts w:ascii="Calibri" w:eastAsia="Calibri" w:hAnsi="Calibri" w:cs="Calibri"/>
                <w:b/>
                <w:sz w:val="20"/>
                <w:szCs w:val="20"/>
                <w:lang w:val="pl-PL"/>
              </w:rPr>
              <w:t>5</w:t>
            </w:r>
            <w:r w:rsidR="00340550" w:rsidRPr="00A273BD">
              <w:rPr>
                <w:rFonts w:ascii="Calibri" w:eastAsia="Calibri" w:hAnsi="Calibri" w:cs="Calibri"/>
                <w:b/>
                <w:sz w:val="20"/>
                <w:szCs w:val="20"/>
                <w:lang w:val="pl-PL"/>
              </w:rPr>
              <w:t>,</w:t>
            </w:r>
            <w:r w:rsidR="006519E8" w:rsidRPr="00A273BD">
              <w:rPr>
                <w:rFonts w:ascii="Calibri" w:eastAsia="Calibri" w:hAnsi="Calibri" w:cs="Calibri"/>
                <w:b/>
                <w:sz w:val="20"/>
                <w:szCs w:val="20"/>
                <w:lang w:val="pl-PL"/>
              </w:rPr>
              <w:t>10</w:t>
            </w:r>
          </w:p>
        </w:tc>
        <w:tc>
          <w:tcPr>
            <w:tcW w:w="1560" w:type="dxa"/>
            <w:shd w:val="clear" w:color="auto" w:fill="auto"/>
          </w:tcPr>
          <w:p w:rsidR="007529FF" w:rsidRPr="00A273BD" w:rsidRDefault="007529FF" w:rsidP="007529FF">
            <w:pPr>
              <w:spacing w:after="200" w:line="276" w:lineRule="auto"/>
              <w:contextualSpacing/>
              <w:jc w:val="center"/>
              <w:rPr>
                <w:rFonts w:ascii="Calibri" w:eastAsia="Calibri" w:hAnsi="Calibri" w:cs="Calibri"/>
                <w:b/>
                <w:sz w:val="20"/>
                <w:szCs w:val="20"/>
                <w:lang w:val="pl-PL"/>
              </w:rPr>
            </w:pPr>
            <w:r w:rsidRPr="00A273BD">
              <w:rPr>
                <w:rFonts w:ascii="Calibri" w:eastAsia="Calibri" w:hAnsi="Calibri" w:cs="Calibri"/>
                <w:b/>
                <w:sz w:val="20"/>
                <w:szCs w:val="20"/>
                <w:lang w:val="pl-PL"/>
              </w:rPr>
              <w:t>5</w:t>
            </w:r>
            <w:r w:rsidR="006519E8" w:rsidRPr="00A273BD">
              <w:rPr>
                <w:rFonts w:ascii="Calibri" w:eastAsia="Calibri" w:hAnsi="Calibri" w:cs="Calibri"/>
                <w:b/>
                <w:sz w:val="20"/>
                <w:szCs w:val="20"/>
                <w:lang w:val="pl-PL"/>
              </w:rPr>
              <w:t>4,25</w:t>
            </w:r>
            <w:r w:rsidR="009D378E" w:rsidRPr="00A273BD">
              <w:rPr>
                <w:rFonts w:ascii="Calibri" w:eastAsia="Calibri" w:hAnsi="Calibri" w:cs="Calibri"/>
                <w:b/>
                <w:sz w:val="20"/>
                <w:szCs w:val="20"/>
                <w:lang w:val="pl-PL"/>
              </w:rPr>
              <w:t xml:space="preserve"> %</w:t>
            </w:r>
          </w:p>
        </w:tc>
      </w:tr>
    </w:tbl>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Łączna liczba pkt ECTS zajęć z bezpośrednim </w:t>
      </w:r>
    </w:p>
    <w:p w:rsidR="007529FF" w:rsidRPr="007529FF" w:rsidRDefault="007529FF" w:rsidP="007529FF">
      <w:pPr>
        <w:spacing w:after="200" w:line="276" w:lineRule="auto"/>
        <w:ind w:left="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udziałem nauczycieli: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r w:rsidRPr="007529FF">
        <w:rPr>
          <w:rFonts w:ascii="Calibri" w:eastAsia="Calibri" w:hAnsi="Calibri" w:cs="Calibri"/>
          <w:b/>
          <w:color w:val="3333FF"/>
          <w:sz w:val="20"/>
          <w:szCs w:val="20"/>
          <w:lang w:val="pl-PL"/>
        </w:rPr>
        <w:t xml:space="preserve"> </w:t>
      </w:r>
    </w:p>
    <w:p w:rsidR="007529FF" w:rsidRPr="007529FF" w:rsidRDefault="007529FF" w:rsidP="007529FF">
      <w:pPr>
        <w:spacing w:after="200" w:line="276" w:lineRule="auto"/>
        <w:ind w:left="567"/>
        <w:contextualSpacing/>
        <w:rPr>
          <w:rFonts w:ascii="Calibri" w:eastAsia="Calibri" w:hAnsi="Calibri" w:cs="Calibri"/>
          <w:b/>
          <w:color w:val="3333FF"/>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ind w:left="567"/>
        <w:contextualSpacing/>
        <w:rPr>
          <w:rFonts w:ascii="Calibri" w:eastAsia="Calibri" w:hAnsi="Calibri" w:cs="Calibri"/>
          <w:b/>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spacing w:after="200" w:line="276" w:lineRule="auto"/>
        <w:rPr>
          <w:rFonts w:ascii="Calibri" w:eastAsia="Calibri" w:hAnsi="Calibri" w:cs="Calibri"/>
          <w:color w:val="3333FF"/>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 xml:space="preserve">Liczba punktów ECTS zajęć z dziedziny nauk humanistycznych i społecznych </w:t>
      </w:r>
      <w:r w:rsidRPr="007529FF">
        <w:rPr>
          <w:rFonts w:ascii="Calibri" w:eastAsia="Calibri" w:hAnsi="Calibri" w:cs="Calibri"/>
          <w:sz w:val="20"/>
          <w:szCs w:val="20"/>
          <w:lang w:val="pl-PL"/>
        </w:rPr>
        <w:t>(min. 5 pkt. ECTS w przypadku kierunku przyporządkowanego do dyscyplin w ramach dziedzin innych niż nauki humanistyczne i społeczne):</w:t>
      </w:r>
    </w:p>
    <w:p w:rsidR="007529FF" w:rsidRPr="007529FF" w:rsidRDefault="007529FF" w:rsidP="007529FF">
      <w:pPr>
        <w:contextualSpacing/>
        <w:rPr>
          <w:rFonts w:ascii="Calibri" w:eastAsia="Calibri" w:hAnsi="Calibri" w:cs="Calibri"/>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143"/>
      </w:tblGrid>
      <w:tr w:rsidR="007529FF" w:rsidRPr="007529FF" w:rsidTr="00824F54">
        <w:trPr>
          <w:trHeight w:val="80"/>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Lp.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Przedmiot/moduł kształcenia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bCs/>
                <w:sz w:val="20"/>
                <w:szCs w:val="20"/>
                <w:lang w:val="pl-PL"/>
              </w:rPr>
              <w:t xml:space="preserve">ECTS </w:t>
            </w:r>
          </w:p>
        </w:tc>
      </w:tr>
      <w:tr w:rsidR="007529FF" w:rsidRPr="007529FF" w:rsidTr="00824F54">
        <w:trPr>
          <w:trHeight w:val="124"/>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1. </w:t>
            </w:r>
          </w:p>
        </w:tc>
        <w:tc>
          <w:tcPr>
            <w:tcW w:w="6663" w:type="dxa"/>
          </w:tcPr>
          <w:p w:rsidR="007529FF" w:rsidRPr="007529FF" w:rsidRDefault="008A5481"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Człowiek, jako</w:t>
            </w:r>
            <w:r w:rsidR="007529FF" w:rsidRPr="007529FF">
              <w:rPr>
                <w:rFonts w:ascii="Calibri" w:eastAsia="Calibri" w:hAnsi="Calibri" w:cs="Calibri"/>
                <w:b/>
                <w:sz w:val="20"/>
                <w:szCs w:val="20"/>
                <w:lang w:val="pl-PL"/>
              </w:rPr>
              <w:t xml:space="preserve"> istota społeczna/ Społeczne i zdrowotne aspekty funkcjonowania człowieka w społeczeństwie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5"/>
        </w:trPr>
        <w:tc>
          <w:tcPr>
            <w:tcW w:w="675"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c>
          <w:tcPr>
            <w:tcW w:w="6663" w:type="dxa"/>
          </w:tcPr>
          <w:p w:rsidR="007529FF" w:rsidRPr="007529FF" w:rsidRDefault="008A5481" w:rsidP="008A5481">
            <w:pPr>
              <w:contextualSpacing/>
              <w:rPr>
                <w:rFonts w:ascii="Calibri" w:eastAsia="Calibri" w:hAnsi="Calibri" w:cs="Calibri"/>
                <w:b/>
                <w:sz w:val="20"/>
                <w:szCs w:val="20"/>
                <w:lang w:val="pl-PL"/>
              </w:rPr>
            </w:pPr>
            <w:proofErr w:type="spellStart"/>
            <w:r>
              <w:rPr>
                <w:rFonts w:ascii="Calibri" w:eastAsia="Calibri" w:hAnsi="Calibri" w:cs="Calibri"/>
                <w:b/>
                <w:sz w:val="20"/>
                <w:szCs w:val="20"/>
                <w:lang w:val="pl-PL"/>
              </w:rPr>
              <w:t>Psychodietetyka</w:t>
            </w:r>
            <w:proofErr w:type="spellEnd"/>
            <w:r>
              <w:rPr>
                <w:rFonts w:ascii="Calibri" w:eastAsia="Calibri" w:hAnsi="Calibri" w:cs="Calibri"/>
                <w:b/>
                <w:sz w:val="20"/>
                <w:szCs w:val="20"/>
                <w:lang w:val="pl-PL"/>
              </w:rPr>
              <w:t xml:space="preserve"> </w:t>
            </w:r>
          </w:p>
        </w:tc>
        <w:tc>
          <w:tcPr>
            <w:tcW w:w="1143"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8A5481" w:rsidRPr="007529FF" w:rsidTr="00824F54">
        <w:trPr>
          <w:trHeight w:val="125"/>
        </w:trPr>
        <w:tc>
          <w:tcPr>
            <w:tcW w:w="675"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3.</w:t>
            </w:r>
          </w:p>
        </w:tc>
        <w:tc>
          <w:tcPr>
            <w:tcW w:w="666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Komunikacja</w:t>
            </w:r>
          </w:p>
        </w:tc>
        <w:tc>
          <w:tcPr>
            <w:tcW w:w="1143" w:type="dxa"/>
          </w:tcPr>
          <w:p w:rsidR="008A5481"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2</w:t>
            </w:r>
          </w:p>
        </w:tc>
      </w:tr>
      <w:tr w:rsidR="007529FF" w:rsidRPr="008A5481" w:rsidTr="00824F54">
        <w:trPr>
          <w:trHeight w:val="124"/>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4.</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Demografia i epidemiologia żywieniowa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2</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5.</w:t>
            </w:r>
            <w:r w:rsidR="007529FF" w:rsidRPr="007529FF">
              <w:rPr>
                <w:rFonts w:ascii="Calibri" w:eastAsia="Calibri" w:hAnsi="Calibri" w:cs="Calibri"/>
                <w:b/>
                <w:sz w:val="20"/>
                <w:szCs w:val="20"/>
                <w:lang w:val="pl-PL"/>
              </w:rPr>
              <w:t xml:space="preserve"> </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Podstawy zarządzania i analizy ekonomicznej/ Marketing i projektowanie usług w dietetyce </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2 </w:t>
            </w:r>
          </w:p>
        </w:tc>
      </w:tr>
      <w:tr w:rsidR="007529FF" w:rsidRPr="007529FF" w:rsidTr="00824F54">
        <w:trPr>
          <w:trHeight w:val="123"/>
        </w:trPr>
        <w:tc>
          <w:tcPr>
            <w:tcW w:w="675" w:type="dxa"/>
          </w:tcPr>
          <w:p w:rsidR="007529FF" w:rsidRPr="007529FF" w:rsidRDefault="008A5481" w:rsidP="007529FF">
            <w:pPr>
              <w:contextualSpacing/>
              <w:rPr>
                <w:rFonts w:ascii="Calibri" w:eastAsia="Calibri" w:hAnsi="Calibri" w:cs="Calibri"/>
                <w:b/>
                <w:sz w:val="20"/>
                <w:szCs w:val="20"/>
                <w:lang w:val="pl-PL"/>
              </w:rPr>
            </w:pPr>
            <w:r>
              <w:rPr>
                <w:rFonts w:ascii="Calibri" w:eastAsia="Calibri" w:hAnsi="Calibri" w:cs="Calibri"/>
                <w:b/>
                <w:sz w:val="20"/>
                <w:szCs w:val="20"/>
                <w:lang w:val="pl-PL"/>
              </w:rPr>
              <w:t>6.</w:t>
            </w:r>
          </w:p>
        </w:tc>
        <w:tc>
          <w:tcPr>
            <w:tcW w:w="666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Ewolucja diety</w:t>
            </w:r>
          </w:p>
        </w:tc>
        <w:tc>
          <w:tcPr>
            <w:tcW w:w="1143" w:type="dxa"/>
          </w:tcPr>
          <w:p w:rsidR="007529FF" w:rsidRPr="007529FF" w:rsidRDefault="007529FF" w:rsidP="007529FF">
            <w:pPr>
              <w:contextualSpacing/>
              <w:rPr>
                <w:rFonts w:ascii="Calibri" w:eastAsia="Calibri" w:hAnsi="Calibri" w:cs="Calibri"/>
                <w:b/>
                <w:sz w:val="20"/>
                <w:szCs w:val="20"/>
                <w:lang w:val="pl-PL"/>
              </w:rPr>
            </w:pPr>
            <w:r w:rsidRPr="007529FF">
              <w:rPr>
                <w:rFonts w:ascii="Calibri" w:eastAsia="Calibri" w:hAnsi="Calibri" w:cs="Calibri"/>
                <w:b/>
                <w:sz w:val="20"/>
                <w:szCs w:val="20"/>
                <w:lang w:val="pl-PL"/>
              </w:rPr>
              <w:t>1</w:t>
            </w:r>
          </w:p>
        </w:tc>
      </w:tr>
    </w:tbl>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contextualSpacing/>
        <w:rPr>
          <w:rFonts w:ascii="Calibri" w:eastAsia="Calibri" w:hAnsi="Calibri" w:cs="Calibri"/>
          <w:b/>
          <w:sz w:val="20"/>
          <w:szCs w:val="20"/>
          <w:lang w:val="pl-PL"/>
        </w:rPr>
      </w:pPr>
    </w:p>
    <w:p w:rsidR="007529FF" w:rsidRPr="007529FF" w:rsidRDefault="007529FF" w:rsidP="007529FF">
      <w:pPr>
        <w:ind w:left="567"/>
        <w:contextualSpacing/>
        <w:rPr>
          <w:rFonts w:ascii="Calibri" w:eastAsia="Calibri" w:hAnsi="Calibri" w:cs="Calibri"/>
          <w:b/>
          <w:sz w:val="20"/>
          <w:szCs w:val="20"/>
          <w:lang w:val="pl-PL"/>
        </w:rPr>
      </w:pPr>
    </w:p>
    <w:p w:rsidR="007529FF" w:rsidRPr="007529FF" w:rsidRDefault="007529FF" w:rsidP="007529FF">
      <w:pPr>
        <w:numPr>
          <w:ilvl w:val="0"/>
          <w:numId w:val="5"/>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Wymiar oraz liczbę punktów ECTS praktyk zawodowych </w:t>
      </w:r>
      <w:r w:rsidRPr="007529FF">
        <w:rPr>
          <w:rFonts w:ascii="Calibri" w:eastAsia="Calibri" w:hAnsi="Calibri" w:cs="Calibri"/>
          <w:sz w:val="20"/>
          <w:szCs w:val="20"/>
          <w:lang w:val="pl-PL"/>
        </w:rPr>
        <w:t>(jeżeli program je przewiduje):</w:t>
      </w:r>
    </w:p>
    <w:tbl>
      <w:tblPr>
        <w:tblpPr w:leftFromText="141" w:rightFromText="141" w:vertAnchor="text" w:horzAnchor="margin" w:tblpXSpec="righ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560"/>
      </w:tblGrid>
      <w:tr w:rsidR="007529FF" w:rsidRPr="007529FF" w:rsidTr="00824F54">
        <w:trPr>
          <w:trHeight w:val="416"/>
        </w:trPr>
        <w:tc>
          <w:tcPr>
            <w:tcW w:w="1384"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ECTS</w:t>
            </w:r>
          </w:p>
        </w:tc>
        <w:tc>
          <w:tcPr>
            <w:tcW w:w="1560" w:type="dxa"/>
            <w:shd w:val="clear" w:color="auto" w:fill="auto"/>
            <w:vAlign w:val="center"/>
          </w:tcPr>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Wymiar</w:t>
            </w:r>
          </w:p>
          <w:p w:rsidR="007529FF" w:rsidRPr="007529FF" w:rsidRDefault="007529FF" w:rsidP="007529FF">
            <w:pPr>
              <w:spacing w:after="0" w:line="240"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(liczba godzin)</w:t>
            </w:r>
          </w:p>
        </w:tc>
      </w:tr>
      <w:tr w:rsidR="007529FF" w:rsidRPr="007529FF" w:rsidTr="00824F54">
        <w:trPr>
          <w:trHeight w:val="97"/>
        </w:trPr>
        <w:tc>
          <w:tcPr>
            <w:tcW w:w="1384"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10</w:t>
            </w:r>
          </w:p>
        </w:tc>
        <w:tc>
          <w:tcPr>
            <w:tcW w:w="1560" w:type="dxa"/>
            <w:shd w:val="clear" w:color="auto" w:fill="auto"/>
          </w:tcPr>
          <w:p w:rsidR="007529FF" w:rsidRPr="007529FF" w:rsidRDefault="007529FF" w:rsidP="007529FF">
            <w:pPr>
              <w:spacing w:after="200" w:line="276" w:lineRule="auto"/>
              <w:contextualSpacing/>
              <w:jc w:val="center"/>
              <w:rPr>
                <w:rFonts w:ascii="Calibri" w:eastAsia="Calibri" w:hAnsi="Calibri" w:cs="Calibri"/>
                <w:b/>
                <w:color w:val="000000"/>
                <w:sz w:val="20"/>
                <w:szCs w:val="20"/>
                <w:lang w:val="pl-PL"/>
              </w:rPr>
            </w:pPr>
            <w:r w:rsidRPr="007529FF">
              <w:rPr>
                <w:rFonts w:ascii="Calibri" w:eastAsia="Calibri" w:hAnsi="Calibri" w:cs="Calibri"/>
                <w:b/>
                <w:color w:val="000000"/>
                <w:sz w:val="20"/>
                <w:szCs w:val="20"/>
                <w:lang w:val="pl-PL"/>
              </w:rPr>
              <w:t>300</w:t>
            </w:r>
          </w:p>
        </w:tc>
      </w:tr>
    </w:tbl>
    <w:p w:rsidR="007529FF" w:rsidRPr="007529FF" w:rsidRDefault="007529FF" w:rsidP="007529FF">
      <w:pPr>
        <w:spacing w:after="200" w:line="276" w:lineRule="auto"/>
        <w:rPr>
          <w:rFonts w:ascii="Calibri" w:eastAsia="Calibri" w:hAnsi="Calibri" w:cs="Calibri"/>
          <w:b/>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pPr>
    </w:p>
    <w:p w:rsidR="007529FF" w:rsidRPr="007529FF" w:rsidRDefault="007529FF" w:rsidP="007529FF">
      <w:pPr>
        <w:keepNext/>
        <w:keepLines/>
        <w:spacing w:before="40" w:after="0" w:line="276" w:lineRule="auto"/>
        <w:outlineLvl w:val="1"/>
        <w:rPr>
          <w:rFonts w:ascii="Calibri" w:eastAsia="Times New Roman" w:hAnsi="Calibri" w:cs="Calibri"/>
          <w:b/>
          <w:color w:val="365F91"/>
          <w:sz w:val="20"/>
          <w:szCs w:val="20"/>
          <w:lang w:val="pl-PL"/>
        </w:rPr>
        <w:sectPr w:rsidR="007529FF" w:rsidRPr="007529FF">
          <w:pgSz w:w="11906" w:h="16838"/>
          <w:pgMar w:top="1417" w:right="1417" w:bottom="1417" w:left="1417" w:header="708" w:footer="708" w:gutter="0"/>
          <w:cols w:space="708"/>
          <w:docGrid w:linePitch="360"/>
        </w:sectPr>
      </w:pPr>
      <w:r w:rsidRPr="007529FF">
        <w:rPr>
          <w:rFonts w:ascii="Calibri" w:eastAsia="Times New Roman" w:hAnsi="Calibri" w:cs="Calibri"/>
          <w:b/>
          <w:color w:val="365F91"/>
          <w:sz w:val="20"/>
          <w:szCs w:val="20"/>
          <w:lang w:val="pl-PL"/>
        </w:rPr>
        <w:t xml:space="preserve"> </w:t>
      </w:r>
    </w:p>
    <w:p w:rsidR="007529FF" w:rsidRPr="007529FF" w:rsidRDefault="007529FF" w:rsidP="007529FF">
      <w:pPr>
        <w:keepNext/>
        <w:keepLines/>
        <w:spacing w:before="40" w:after="0" w:line="276" w:lineRule="auto"/>
        <w:outlineLvl w:val="1"/>
        <w:rPr>
          <w:rFonts w:ascii="Calibri" w:eastAsia="Times New Roman" w:hAnsi="Calibri" w:cs="Calibri"/>
          <w:color w:val="365F91"/>
          <w:sz w:val="20"/>
          <w:szCs w:val="20"/>
          <w:lang w:val="pl-PL"/>
        </w:rPr>
      </w:pPr>
      <w:r w:rsidRPr="007529FF">
        <w:rPr>
          <w:rFonts w:ascii="Calibri" w:eastAsia="Times New Roman" w:hAnsi="Calibri" w:cs="Calibri"/>
          <w:b/>
          <w:color w:val="365F91"/>
          <w:sz w:val="20"/>
          <w:szCs w:val="20"/>
          <w:lang w:val="pl-PL"/>
        </w:rPr>
        <w:lastRenderedPageBreak/>
        <w:t xml:space="preserve">Część C. </w:t>
      </w:r>
      <w:r w:rsidRPr="007529FF">
        <w:rPr>
          <w:rFonts w:ascii="Calibri" w:eastAsia="Times New Roman" w:hAnsi="Calibri" w:cs="Calibri"/>
          <w:color w:val="365F91"/>
          <w:sz w:val="20"/>
          <w:szCs w:val="20"/>
          <w:lang w:val="pl-PL"/>
        </w:rPr>
        <w:t>INFORMACJE SZCZEGÓŁOWE O KIERUNKU</w:t>
      </w:r>
    </w:p>
    <w:p w:rsidR="007529FF" w:rsidRPr="007529FF" w:rsidRDefault="007529FF" w:rsidP="007529FF">
      <w:pPr>
        <w:numPr>
          <w:ilvl w:val="0"/>
          <w:numId w:val="6"/>
        </w:numPr>
        <w:spacing w:after="200" w:line="276" w:lineRule="auto"/>
        <w:ind w:left="567" w:hanging="567"/>
        <w:contextualSpacing/>
        <w:rPr>
          <w:rFonts w:ascii="Calibri" w:eastAsia="Calibri" w:hAnsi="Calibri" w:cs="Calibri"/>
          <w:b/>
          <w:sz w:val="20"/>
          <w:szCs w:val="20"/>
          <w:lang w:val="pl-PL"/>
        </w:rPr>
      </w:pPr>
      <w:r w:rsidRPr="007529FF">
        <w:rPr>
          <w:rFonts w:ascii="Calibri" w:eastAsia="Calibri" w:hAnsi="Calibri" w:cs="Calibri"/>
          <w:b/>
          <w:sz w:val="20"/>
          <w:szCs w:val="20"/>
          <w:lang w:val="pl-PL"/>
        </w:rPr>
        <w:t xml:space="preserve">Efekty uczenia się </w:t>
      </w:r>
      <w:r w:rsidRPr="007529FF">
        <w:rPr>
          <w:rFonts w:ascii="Calibri" w:eastAsia="Calibri" w:hAnsi="Calibri" w:cs="Calibri"/>
          <w:sz w:val="20"/>
          <w:szCs w:val="20"/>
          <w:lang w:val="pl-PL"/>
        </w:rPr>
        <w:t xml:space="preserve">(jednakowe dla obu form studiów) </w:t>
      </w:r>
    </w:p>
    <w:p w:rsidR="007529FF" w:rsidRPr="007529FF" w:rsidRDefault="007529FF" w:rsidP="007529FF">
      <w:pPr>
        <w:contextualSpacing/>
        <w:rPr>
          <w:rFonts w:ascii="Calibri" w:eastAsia="Calibri" w:hAnsi="Calibri" w:cs="Calibri"/>
          <w:b/>
          <w:sz w:val="20"/>
          <w:szCs w:val="20"/>
          <w:lang w:val="pl-PL"/>
        </w:rPr>
      </w:pPr>
    </w:p>
    <w:tbl>
      <w:tblPr>
        <w:tblW w:w="5822" w:type="pct"/>
        <w:tblInd w:w="-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00"/>
        <w:gridCol w:w="1100"/>
        <w:gridCol w:w="6980"/>
        <w:gridCol w:w="1372"/>
      </w:tblGrid>
      <w:tr w:rsidR="007529FF" w:rsidRPr="007529FF" w:rsidTr="00BE4A0C">
        <w:trPr>
          <w:trHeight w:val="465"/>
        </w:trPr>
        <w:tc>
          <w:tcPr>
            <w:tcW w:w="521"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Lp.</w:t>
            </w:r>
          </w:p>
        </w:tc>
        <w:tc>
          <w:tcPr>
            <w:tcW w:w="521" w:type="pct"/>
            <w:shd w:val="clear" w:color="000000" w:fill="B7DEE8"/>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Symbol efektu uczenia się</w:t>
            </w:r>
          </w:p>
        </w:tc>
        <w:tc>
          <w:tcPr>
            <w:tcW w:w="3307"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Treść kierunkowego efektu uczenia się</w:t>
            </w:r>
          </w:p>
        </w:tc>
        <w:tc>
          <w:tcPr>
            <w:tcW w:w="650" w:type="pct"/>
            <w:shd w:val="clear" w:color="000000" w:fill="B7DEE8"/>
            <w:vAlign w:val="center"/>
            <w:hideMark/>
          </w:tcPr>
          <w:p w:rsidR="007529FF" w:rsidRPr="007529FF" w:rsidRDefault="007529FF" w:rsidP="007529FF">
            <w:pPr>
              <w:spacing w:after="0" w:line="240" w:lineRule="auto"/>
              <w:contextualSpacing/>
              <w:jc w:val="center"/>
              <w:rPr>
                <w:rFonts w:ascii="Calibri" w:eastAsia="Times New Roman" w:hAnsi="Calibri" w:cs="Calibri"/>
                <w:b/>
                <w:bCs/>
                <w:color w:val="000000"/>
                <w:sz w:val="20"/>
                <w:szCs w:val="20"/>
                <w:lang w:val="pl-PL" w:eastAsia="pl-PL"/>
              </w:rPr>
            </w:pPr>
            <w:r w:rsidRPr="007529FF">
              <w:rPr>
                <w:rFonts w:ascii="Calibri" w:eastAsia="Times New Roman" w:hAnsi="Calibri" w:cs="Calibri"/>
                <w:b/>
                <w:bCs/>
                <w:color w:val="000000"/>
                <w:sz w:val="20"/>
                <w:szCs w:val="20"/>
                <w:lang w:val="pl-PL" w:eastAsia="pl-PL"/>
              </w:rPr>
              <w:t>Odniesienie do charakterystyk PRK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WIEDZA</w:t>
            </w:r>
          </w:p>
        </w:tc>
      </w:tr>
      <w:tr w:rsidR="007529FF" w:rsidRPr="00897E10" w:rsidTr="00BE4A0C">
        <w:trPr>
          <w:trHeight w:val="6378"/>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19</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26</w:t>
                  </w:r>
                </w:p>
              </w:tc>
            </w:tr>
          </w:tbl>
          <w:p w:rsidR="007529FF" w:rsidRPr="007529FF"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ascii="Calibri" w:eastAsia="Times New Roman" w:hAnsi="Calibri" w:cs="Calibri"/>
                <w:sz w:val="20"/>
                <w:szCs w:val="20"/>
                <w:lang w:val="pl-PL" w:eastAsia="pl-PL"/>
              </w:rPr>
              <w:t>27</w:t>
            </w: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K_W01</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K_W02</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K_W03</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K_W04</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K_W05</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K_W06</w:t>
                  </w:r>
                </w:p>
              </w:tc>
            </w:tr>
            <w:tr w:rsidR="00915E80" w:rsidRPr="00897E10"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K_W07</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K_W08</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K_W09</w:t>
                  </w:r>
                </w:p>
              </w:tc>
            </w:tr>
            <w:tr w:rsidR="00915E80" w:rsidRPr="00897E10"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K_W10</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K_W11</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K_W12</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K_W13</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K_W14</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K_W15</w:t>
                  </w:r>
                </w:p>
              </w:tc>
            </w:tr>
            <w:tr w:rsidR="00915E80" w:rsidRPr="00897E10"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K_W16</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K_W17</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K_W18</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K_W19</w:t>
                  </w:r>
                </w:p>
              </w:tc>
            </w:tr>
            <w:tr w:rsidR="00915E80" w:rsidRPr="00897E10"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K_W20</w:t>
                  </w:r>
                </w:p>
              </w:tc>
            </w:tr>
            <w:tr w:rsidR="00915E80" w:rsidRPr="00897E10" w:rsidTr="00824F54">
              <w:trPr>
                <w:trHeight w:val="288"/>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K_W21</w:t>
                  </w:r>
                </w:p>
              </w:tc>
            </w:tr>
            <w:tr w:rsidR="00915E80" w:rsidRPr="00897E10" w:rsidTr="00824F54">
              <w:trPr>
                <w:trHeight w:val="576"/>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K_W22</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K_W23</w:t>
                  </w:r>
                </w:p>
              </w:tc>
            </w:tr>
            <w:tr w:rsidR="00915E80" w:rsidRPr="00897E10"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K_W24</w:t>
                  </w:r>
                </w:p>
              </w:tc>
            </w:tr>
            <w:tr w:rsidR="00915E80" w:rsidRPr="00897E10" w:rsidTr="00824F54">
              <w:trPr>
                <w:trHeight w:val="864"/>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K_W25</w:t>
                  </w:r>
                </w:p>
              </w:tc>
            </w:tr>
            <w:tr w:rsidR="00915E80" w:rsidRPr="00897E10" w:rsidTr="00824F54">
              <w:trPr>
                <w:trHeight w:val="1152"/>
              </w:trPr>
              <w:tc>
                <w:tcPr>
                  <w:tcW w:w="96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K_W26</w:t>
                  </w:r>
                </w:p>
              </w:tc>
            </w:tr>
          </w:tbl>
          <w:p w:rsidR="007529FF" w:rsidRPr="00915E80" w:rsidRDefault="00BE4A0C" w:rsidP="007529FF">
            <w:pPr>
              <w:spacing w:after="0" w:line="240" w:lineRule="auto"/>
              <w:jc w:val="center"/>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K_W27</w:t>
            </w:r>
          </w:p>
        </w:tc>
        <w:tc>
          <w:tcPr>
            <w:tcW w:w="3307" w:type="pct"/>
            <w:shd w:val="clear" w:color="000000" w:fill="FFFFFF"/>
            <w:vAlign w:val="center"/>
          </w:tcPr>
          <w:tbl>
            <w:tblPr>
              <w:tblW w:w="6600" w:type="dxa"/>
              <w:tblCellMar>
                <w:left w:w="70" w:type="dxa"/>
                <w:right w:w="70" w:type="dxa"/>
              </w:tblCellMar>
              <w:tblLook w:val="04A0" w:firstRow="1" w:lastRow="0" w:firstColumn="1" w:lastColumn="0" w:noHBand="0" w:noVBand="1"/>
            </w:tblPr>
            <w:tblGrid>
              <w:gridCol w:w="6600"/>
            </w:tblGrid>
            <w:tr w:rsidR="00915E80" w:rsidRPr="00897E10" w:rsidTr="00824F54">
              <w:trPr>
                <w:trHeight w:val="576"/>
              </w:trPr>
              <w:tc>
                <w:tcPr>
                  <w:tcW w:w="6600" w:type="dxa"/>
                  <w:tcBorders>
                    <w:top w:val="nil"/>
                    <w:left w:val="nil"/>
                    <w:bottom w:val="nil"/>
                    <w:right w:val="nil"/>
                  </w:tcBorders>
                  <w:shd w:val="clear" w:color="auto" w:fill="auto"/>
                  <w:vAlign w:val="bottom"/>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Zna zasady fizjologii żywienia oraz biochemii klinicznej w rozszerzonym zakresie i potrafi je wykorzystać w planowaniu żywienia.</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patofizjologii klinicznej i wpływ procesów patologicznych a zwłaszcza zapalenia na metabolizm, trawienie i wchłanianie składników odżywczych.</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Wykazuje znajomość zmian organicznych, czynnościowych i metabolicznych zachodzących w ustroju pod wpływem choroby i towarzyszących jej zaburzeń odżywiania.</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immunologii klinicznej oraz wzajemne związki występujące pomiędzy stanem odżywienia i stanem odporności ustroju.</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Posiada pogłębioną wiedzę z zakresu farmakologii i farmakoterapii żywieniowej oraz interakcji leków</w:t>
                  </w:r>
                  <w:r w:rsidR="00580BA4" w:rsidRPr="00915E80">
                    <w:rPr>
                      <w:rFonts w:ascii="Calibri" w:eastAsia="Times New Roman" w:hAnsi="Calibri" w:cs="Calibri"/>
                      <w:sz w:val="20"/>
                      <w:szCs w:val="20"/>
                      <w:lang w:val="pl-PL" w:eastAsia="pl-PL"/>
                    </w:rPr>
                    <w:t xml:space="preserve"> i suplementów diety</w:t>
                  </w:r>
                  <w:r w:rsidRPr="00915E80">
                    <w:rPr>
                      <w:rFonts w:ascii="Calibri" w:eastAsia="Times New Roman" w:hAnsi="Calibri" w:cs="Calibri"/>
                      <w:sz w:val="20"/>
                      <w:szCs w:val="20"/>
                      <w:lang w:val="pl-PL" w:eastAsia="pl-PL"/>
                    </w:rPr>
                    <w:t xml:space="preserve"> z żywnością oraz rozpoznaje zagrożenia wynikające z tych interakcji.</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żywienia klinicznego obejmującego: żywienie dojelitowe z wykorzystaniem diet przemysłowych w zapobieganiu i leczeniu niedożywienia.</w:t>
                  </w:r>
                </w:p>
              </w:tc>
            </w:tr>
            <w:tr w:rsidR="00915E80" w:rsidRPr="00897E1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podstawy planowania żywienia pozajelitowego.</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Potrafi zdefiniować i rozpoznać problemy żywieniowe pacjenta oraz zasady planowania postępowania dietetycznego w przypadku ich wystąpienia.</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metody i narzędzia badania sposobu żywienia pojedynczych osób i grup populacyjnych.</w:t>
                  </w:r>
                </w:p>
              </w:tc>
            </w:tr>
            <w:tr w:rsidR="00915E80" w:rsidRPr="00915E8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psychologii klinicznej .</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metody analizy jakości poszczególnych grup produktów spożywczych i rozumie ich znaczenie.</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opracowywania planów żywienia indywidualnego i zbiorowego dla pacjentów w szpitalu, domu pomocy społecznej i innych ośrodkach zbiorowego żywienia.</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Wie co to jest żywność funkcjonalna i żywność genetycznie modyfikowana.</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przepisy dotyczące urzędowej kontroli żywności oraz zasady Dobrej Praktyki Produkcyjnej.</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System Zagrożeń i Krytycznych Punktów Kontroli oraz ich znaczenie w podnoszeniu jakości produkcji żywności.</w:t>
                  </w:r>
                </w:p>
              </w:tc>
            </w:tr>
            <w:tr w:rsidR="00915E80" w:rsidRPr="00897E1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polskie i europejskie ustawodawstwo żywnościowo-żywieniowe.</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i rozumie podstawowe pojęcia i zasady z zakresu ochrony własności przemysłowej i prawa autorskiego oraz konieczność zarządzania zasobami własności intelektualnej</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zagadnienia dotyczące epidemiologii żywieniowej, potrafi analizować i wyjaśnić związki pomiędzy żywieniem a wskaźnikami stanu zdrowia, czynnikami ryzyka rozwoju choroby i występowaniem chorób.</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lastRenderedPageBreak/>
                    <w:t>Posiada wiedzę o pozytywnym wpływie aktywności fizycznej na organizm człowieka, jego społeczno-wychowawczej funkcji oraz o potrzebie regularnego podejmowania aktywności fizycznej.</w:t>
                  </w:r>
                </w:p>
              </w:tc>
            </w:tr>
            <w:tr w:rsidR="00915E80" w:rsidRPr="00897E1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wzajemne relacje między żywnością, żywieniem a zdrowiem.</w:t>
                  </w:r>
                </w:p>
              </w:tc>
            </w:tr>
            <w:tr w:rsidR="00915E80" w:rsidRPr="00897E10" w:rsidTr="00824F54">
              <w:trPr>
                <w:trHeight w:val="288"/>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 xml:space="preserve">Zna zasady </w:t>
                  </w:r>
                  <w:proofErr w:type="spellStart"/>
                  <w:r w:rsidRPr="00915E80">
                    <w:rPr>
                      <w:rFonts w:ascii="Calibri" w:eastAsia="Times New Roman" w:hAnsi="Calibri" w:cs="Calibri"/>
                      <w:sz w:val="20"/>
                      <w:szCs w:val="20"/>
                      <w:lang w:val="pl-PL" w:eastAsia="pl-PL"/>
                    </w:rPr>
                    <w:t>dietoprofilaktyki</w:t>
                  </w:r>
                  <w:proofErr w:type="spellEnd"/>
                  <w:r w:rsidRPr="00915E80">
                    <w:rPr>
                      <w:rFonts w:ascii="Calibri" w:eastAsia="Times New Roman" w:hAnsi="Calibri" w:cs="Calibri"/>
                      <w:sz w:val="20"/>
                      <w:szCs w:val="20"/>
                      <w:lang w:val="pl-PL" w:eastAsia="pl-PL"/>
                    </w:rPr>
                    <w:t xml:space="preserve"> chorób cywilizacyjnych</w:t>
                  </w:r>
                </w:p>
              </w:tc>
            </w:tr>
            <w:tr w:rsidR="00915E80" w:rsidRPr="00897E10" w:rsidTr="00824F54">
              <w:trPr>
                <w:trHeight w:val="576"/>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 xml:space="preserve">Posiada wiedzę z zakresu demografii oraz czynników ryzyka chorób </w:t>
                  </w:r>
                  <w:proofErr w:type="spellStart"/>
                  <w:r w:rsidRPr="00915E80">
                    <w:rPr>
                      <w:rFonts w:ascii="Calibri" w:eastAsia="Times New Roman" w:hAnsi="Calibri" w:cs="Calibri"/>
                      <w:sz w:val="20"/>
                      <w:szCs w:val="20"/>
                      <w:lang w:val="pl-PL" w:eastAsia="pl-PL"/>
                    </w:rPr>
                    <w:t>żywieniowozależnych</w:t>
                  </w:r>
                  <w:proofErr w:type="spellEnd"/>
                  <w:r w:rsidRPr="00915E80">
                    <w:rPr>
                      <w:rFonts w:ascii="Calibri" w:eastAsia="Times New Roman" w:hAnsi="Calibri" w:cs="Calibri"/>
                      <w:sz w:val="20"/>
                      <w:szCs w:val="20"/>
                      <w:lang w:val="pl-PL" w:eastAsia="pl-PL"/>
                    </w:rPr>
                    <w:t>.</w:t>
                  </w:r>
                </w:p>
              </w:tc>
            </w:tr>
            <w:tr w:rsidR="00915E80" w:rsidRPr="00897E1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założenia i zadania zdrowia publicznego. Społeczne i ekonomiczne uwarunkowania zdrowia oraz założenia i programy promocji zdrowia w Polsce.</w:t>
                  </w:r>
                </w:p>
              </w:tc>
            </w:tr>
            <w:tr w:rsidR="00915E80" w:rsidRPr="00897E10"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teorię i praktykę marketingu oraz zarządzania. Zna i potrafi stosować pogłębioną wiedzę o uwarunkowaniach ekonomiczno-prawnych tworzenia i rozwoju form indywidualnej przedsiębiorczości w zakresie świadczenia usług związanych z poradnictwem dietetycznym.</w:t>
                  </w:r>
                </w:p>
              </w:tc>
            </w:tr>
            <w:tr w:rsidR="00915E80" w:rsidRPr="00915E80" w:rsidTr="00824F54">
              <w:trPr>
                <w:trHeight w:val="864"/>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etapy planowania badania naukowego, sposoby poszukiwania literatury naukowej, zasady opisu bibliograficznego. Zna podstawowe pojęcia z zakresu teorii poznania, logiki.</w:t>
                  </w:r>
                </w:p>
              </w:tc>
            </w:tr>
            <w:tr w:rsidR="00915E80" w:rsidRPr="00897E10" w:rsidTr="00824F54">
              <w:trPr>
                <w:trHeight w:val="1152"/>
              </w:trPr>
              <w:tc>
                <w:tcPr>
                  <w:tcW w:w="6600" w:type="dxa"/>
                  <w:tcBorders>
                    <w:top w:val="nil"/>
                    <w:left w:val="nil"/>
                    <w:bottom w:val="nil"/>
                    <w:right w:val="nil"/>
                  </w:tcBorders>
                  <w:shd w:val="clear" w:color="auto" w:fill="auto"/>
                  <w:vAlign w:val="center"/>
                  <w:hideMark/>
                </w:tcPr>
                <w:p w:rsidR="007529FF" w:rsidRPr="00915E80" w:rsidRDefault="007529FF"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zasady konstruowania pracy naukowej pod względem formalnym i metodologicznym. Zna pojęcia statystyczne wykorzystywane w opracowaniach badań medycznych oraz metody analizy statystycznej z wykorzystaniem różnych programów komputerowych.</w:t>
                  </w:r>
                </w:p>
                <w:p w:rsidR="00AB7C23" w:rsidRPr="00915E80" w:rsidRDefault="00AB7C23" w:rsidP="007529FF">
                  <w:pPr>
                    <w:spacing w:after="0" w:line="240" w:lineRule="auto"/>
                    <w:rPr>
                      <w:rFonts w:ascii="Calibri" w:eastAsia="Times New Roman" w:hAnsi="Calibri" w:cs="Calibri"/>
                      <w:sz w:val="20"/>
                      <w:szCs w:val="20"/>
                      <w:lang w:val="pl-PL" w:eastAsia="pl-PL"/>
                    </w:rPr>
                  </w:pPr>
                </w:p>
                <w:p w:rsidR="00AB7C23" w:rsidRPr="00915E80" w:rsidRDefault="00BE4A0C" w:rsidP="007529FF">
                  <w:pPr>
                    <w:spacing w:after="0" w:line="240" w:lineRule="auto"/>
                    <w:rPr>
                      <w:rFonts w:ascii="Calibri" w:eastAsia="Times New Roman" w:hAnsi="Calibri" w:cs="Calibri"/>
                      <w:sz w:val="20"/>
                      <w:szCs w:val="20"/>
                      <w:lang w:val="pl-PL" w:eastAsia="pl-PL"/>
                    </w:rPr>
                  </w:pPr>
                  <w:r w:rsidRPr="00915E80">
                    <w:rPr>
                      <w:rFonts w:ascii="Calibri" w:eastAsia="Times New Roman" w:hAnsi="Calibri" w:cs="Calibri"/>
                      <w:sz w:val="20"/>
                      <w:szCs w:val="20"/>
                      <w:lang w:val="pl-PL" w:eastAsia="pl-PL"/>
                    </w:rPr>
                    <w:t>Zna podstawowe zasady BHP i ergonomii, potrafi określić zagrożenia i sposoby ich zapobiegania</w:t>
                  </w:r>
                </w:p>
                <w:p w:rsidR="00AB7C23" w:rsidRPr="00915E80" w:rsidRDefault="00AB7C23" w:rsidP="007529FF">
                  <w:pPr>
                    <w:spacing w:after="0" w:line="240" w:lineRule="auto"/>
                    <w:rPr>
                      <w:rFonts w:ascii="Calibri" w:eastAsia="Times New Roman" w:hAnsi="Calibri" w:cs="Calibri"/>
                      <w:sz w:val="20"/>
                      <w:szCs w:val="20"/>
                      <w:lang w:val="pl-PL" w:eastAsia="pl-PL"/>
                    </w:rPr>
                  </w:pPr>
                </w:p>
              </w:tc>
            </w:tr>
          </w:tbl>
          <w:p w:rsidR="007529FF" w:rsidRPr="00915E80" w:rsidRDefault="007529FF" w:rsidP="007529FF">
            <w:pPr>
              <w:spacing w:after="0" w:line="240" w:lineRule="auto"/>
              <w:jc w:val="center"/>
              <w:rPr>
                <w:rFonts w:ascii="Calibri" w:eastAsia="Times New Roman" w:hAnsi="Calibri" w:cs="Calibri"/>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 P7S_WK</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P7S_WG</w:t>
                  </w:r>
                </w:p>
              </w:tc>
            </w:tr>
            <w:tr w:rsidR="007529FF" w:rsidRPr="00897E10"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P7S_WK</w:t>
                  </w:r>
                </w:p>
              </w:tc>
            </w:tr>
            <w:tr w:rsidR="007529FF" w:rsidRPr="00897E10"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r w:rsidR="007529FF" w:rsidRPr="00897E10"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P7S_WG</w:t>
                  </w:r>
                </w:p>
              </w:tc>
            </w:tr>
          </w:tbl>
          <w:p w:rsidR="007529FF" w:rsidRPr="00BE4A0C" w:rsidRDefault="00BE4A0C" w:rsidP="007529FF">
            <w:pPr>
              <w:spacing w:after="0" w:line="240" w:lineRule="auto"/>
              <w:jc w:val="center"/>
              <w:rPr>
                <w:rFonts w:ascii="Calibri" w:eastAsia="Times New Roman" w:hAnsi="Calibri" w:cs="Calibri"/>
                <w:color w:val="000000"/>
                <w:sz w:val="20"/>
                <w:szCs w:val="20"/>
                <w:lang w:val="pl-PL" w:eastAsia="pl-PL"/>
              </w:rPr>
            </w:pPr>
            <w:r w:rsidRPr="00915E80">
              <w:rPr>
                <w:rFonts w:cs="Calibri"/>
                <w:sz w:val="20"/>
                <w:szCs w:val="20"/>
                <w:lang w:val="pl-PL"/>
              </w:rPr>
              <w:t>P7S_WK</w:t>
            </w: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UMIEJĘTNOŚCI</w:t>
            </w:r>
          </w:p>
        </w:tc>
      </w:tr>
      <w:tr w:rsidR="007529FF" w:rsidRPr="007529FF" w:rsidTr="00BE4A0C">
        <w:trPr>
          <w:trHeight w:val="2395"/>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45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01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70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1020"/>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106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8</w:t>
                  </w:r>
                </w:p>
              </w:tc>
            </w:tr>
            <w:tr w:rsidR="007529FF" w:rsidRPr="007529FF" w:rsidTr="00824F54">
              <w:trPr>
                <w:trHeight w:val="80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9</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10</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11</w:t>
                  </w:r>
                </w:p>
              </w:tc>
            </w:tr>
            <w:tr w:rsidR="007529FF" w:rsidRPr="007529FF" w:rsidTr="00824F54">
              <w:trPr>
                <w:trHeight w:val="69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12</w:t>
                  </w:r>
                </w:p>
              </w:tc>
            </w:tr>
            <w:tr w:rsidR="007529FF" w:rsidRPr="007529FF" w:rsidTr="00824F54">
              <w:trPr>
                <w:trHeight w:val="85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14</w:t>
                  </w:r>
                </w:p>
              </w:tc>
            </w:tr>
            <w:tr w:rsidR="007529FF" w:rsidRPr="007529FF" w:rsidTr="00824F54">
              <w:trPr>
                <w:trHeight w:val="84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15</w:t>
                  </w:r>
                </w:p>
              </w:tc>
            </w:tr>
            <w:tr w:rsidR="007529FF" w:rsidRPr="007529FF" w:rsidTr="00824F54">
              <w:trPr>
                <w:trHeight w:val="42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16</w:t>
                  </w:r>
                </w:p>
              </w:tc>
            </w:tr>
            <w:tr w:rsidR="007529FF" w:rsidRPr="007529FF" w:rsidTr="00824F54">
              <w:trPr>
                <w:trHeight w:val="705"/>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17</w:t>
                  </w:r>
                </w:p>
              </w:tc>
            </w:tr>
            <w:tr w:rsidR="007529FF" w:rsidRPr="007529FF" w:rsidTr="00824F54">
              <w:trPr>
                <w:trHeight w:val="2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18</w:t>
                  </w:r>
                </w:p>
              </w:tc>
            </w:tr>
            <w:tr w:rsidR="007529FF" w:rsidRPr="007529FF" w:rsidTr="00824F54">
              <w:trPr>
                <w:trHeight w:val="5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19</w:t>
                  </w:r>
                </w:p>
              </w:tc>
            </w:tr>
            <w:tr w:rsidR="007529FF" w:rsidRPr="007529FF" w:rsidTr="00824F54">
              <w:trPr>
                <w:trHeight w:val="1139"/>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20</w:t>
                  </w:r>
                </w:p>
              </w:tc>
            </w:tr>
            <w:tr w:rsidR="007529FF" w:rsidRPr="007529FF" w:rsidTr="00824F54">
              <w:trPr>
                <w:trHeight w:val="1127"/>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22</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23</w:t>
                  </w:r>
                </w:p>
              </w:tc>
            </w:tr>
            <w:tr w:rsidR="007529FF" w:rsidRPr="007529FF" w:rsidTr="00824F54">
              <w:trPr>
                <w:trHeight w:val="55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24</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25</w:t>
                  </w:r>
                </w:p>
              </w:tc>
            </w:tr>
            <w:tr w:rsidR="007529FF" w:rsidRPr="007529FF" w:rsidTr="00824F54">
              <w:trPr>
                <w:trHeight w:val="1963"/>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26</w:t>
                  </w:r>
                </w:p>
              </w:tc>
            </w:tr>
            <w:tr w:rsidR="007529FF" w:rsidRPr="007529FF" w:rsidTr="00824F54">
              <w:trPr>
                <w:trHeight w:val="1129"/>
              </w:trPr>
              <w:tc>
                <w:tcPr>
                  <w:tcW w:w="960" w:type="dxa"/>
                  <w:tcBorders>
                    <w:top w:val="nil"/>
                    <w:left w:val="nil"/>
                    <w:bottom w:val="nil"/>
                    <w:right w:val="nil"/>
                  </w:tcBorders>
                  <w:shd w:val="clear" w:color="auto" w:fill="auto"/>
                  <w:noWrap/>
                  <w:vAlign w:val="center"/>
                  <w:hideMark/>
                </w:tcPr>
                <w:p w:rsidR="007529FF" w:rsidRPr="007529FF" w:rsidRDefault="00BE4A0C" w:rsidP="00BE4A0C">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 xml:space="preserve">       </w:t>
                  </w:r>
                  <w:r w:rsidR="007529FF" w:rsidRPr="007529FF">
                    <w:rPr>
                      <w:rFonts w:ascii="Calibri" w:eastAsia="Times New Roman" w:hAnsi="Calibri" w:cs="Calibri"/>
                      <w:color w:val="000000"/>
                      <w:sz w:val="20"/>
                      <w:szCs w:val="20"/>
                      <w:lang w:val="pl-PL" w:eastAsia="pl-PL"/>
                    </w:rPr>
                    <w:t>27</w:t>
                  </w:r>
                </w:p>
              </w:tc>
            </w:tr>
            <w:tr w:rsidR="007529FF" w:rsidRPr="007529FF" w:rsidTr="00824F54">
              <w:trPr>
                <w:trHeight w:val="1131"/>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623"/>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K_U01</w:t>
                  </w:r>
                </w:p>
              </w:tc>
            </w:tr>
            <w:tr w:rsidR="007529FF" w:rsidRPr="007529FF" w:rsidTr="00824F54">
              <w:trPr>
                <w:trHeight w:val="987"/>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K_U03</w:t>
                  </w:r>
                </w:p>
              </w:tc>
            </w:tr>
            <w:tr w:rsidR="007529FF" w:rsidRPr="007529FF" w:rsidTr="00824F54">
              <w:trPr>
                <w:trHeight w:val="70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K_U05</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K_U07</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K_U08</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K_U09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K_U10</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K_U16</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K_U17</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K_U18</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K_U19</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K_U20</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K_U22</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K_U24</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K_U25</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K_U26</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K_U27</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K_U28</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840" w:type="dxa"/>
              <w:tblCellMar>
                <w:left w:w="70" w:type="dxa"/>
                <w:right w:w="70" w:type="dxa"/>
              </w:tblCellMar>
              <w:tblLook w:val="04A0" w:firstRow="1" w:lastRow="0" w:firstColumn="1" w:lastColumn="0" w:noHBand="0" w:noVBand="1"/>
            </w:tblPr>
            <w:tblGrid>
              <w:gridCol w:w="6840"/>
            </w:tblGrid>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zaplanować i poprowadzić edukację żywieniową indywidualną i grupową.</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rozbudowaną umiejętność przygotowania prac pisemnych i wystąpień ustnych dotyczących zagadnień związanych z poradnictwem dietetycznym i profilaktyką chorób żywieniowo-zależnych w języku polskim i obcym.</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materiały edukacyjne dla pacjenta dostosowane do jego możliwości poznawczych oraz w wykorzystaniem najnowszych doniesień literaturowych.</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opracować jasne i zrozumiałe instrukcje dla personelu realizującego opiekę żywieniową.</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szczegółową dokumentację podejmowanych czynności zawodowych, chroni poufność i bezpieczeństwo prowadzonej dokumentacji podczas przechowywania, upowszechniania i niszczenia.</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oparciu o badania przesiewowe rozpoznać niedożywienie, przeprowadzić pełną ocenę stanu odżywienia i określić rodzaj oraz stopień niedożywienia.</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prowadzić poradnictwo żywieniowe oraz zaplanować i prowadzić opiekę żywieniową nad pacjentami w szpitalu i zapobiegać niedożywieniu szpitalnemu.</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zinterpretować wyniki podstawowych badań laboratoryjnych i wykorzystać je w planowaniu i monitorowaniu postępowania żywieniowego</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Potrafi wykorzystać w codziennej praktyce pogłębioną wiedzę z zakresu farmakologii i farmakoterapii żywieniowej oraz interakcji leków z żywnością.</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ryzyko niedożywienia szpitalnego i podjąć odpowiednie działania zapobiegawcze działając wspólnie z lekarzami i pielęgniarkami w ramach zespołu terapeutycznego zapewniającego opiekę żywieniową nad pacjentami.</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przeprowadzić szczegółowy wywiad żywieniowy i ocenić sposób żywienia osoby badanej w oparciu o odpowiednie kwestionariusze.</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uzasadnić wpływ prawidłowego żywienia kobiet w ciąży oraz karmienia piersią na rozwój fizyczny i intelektualny dziecka.</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w poszerzonym zakresie zaplanować żywienie kobiet w ciąży i w okresie karmienia piersią oraz żywienie niemowląt zgodnie z współczesną wiedzą w tym zakresie.</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żywienie oraz suplementację dostosowaną do rodzaju uprawianej dyscypliny sportowej.</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dostosowane do wieku postępowanie dietetyczne w celu zapobiegania chorobom związanym z nieprawidłowym odżywianiem i brakiem aktywności fizycznej.</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zaplanować postępowanie dietetyczne w oparciu o zasady </w:t>
                  </w:r>
                  <w:proofErr w:type="spellStart"/>
                  <w:r w:rsidRPr="007529FF">
                    <w:rPr>
                      <w:rFonts w:ascii="Calibri" w:eastAsia="Times New Roman" w:hAnsi="Calibri" w:cs="Calibri"/>
                      <w:color w:val="000000"/>
                      <w:sz w:val="20"/>
                      <w:szCs w:val="20"/>
                      <w:lang w:val="pl-PL" w:eastAsia="pl-PL"/>
                    </w:rPr>
                    <w:t>dietoprofilaktyki</w:t>
                  </w:r>
                  <w:proofErr w:type="spellEnd"/>
                  <w:r w:rsidRPr="007529FF">
                    <w:rPr>
                      <w:rFonts w:ascii="Calibri" w:eastAsia="Times New Roman" w:hAnsi="Calibri" w:cs="Calibri"/>
                      <w:color w:val="000000"/>
                      <w:sz w:val="20"/>
                      <w:szCs w:val="20"/>
                      <w:lang w:val="pl-PL" w:eastAsia="pl-PL"/>
                    </w:rPr>
                    <w:t xml:space="preserve"> chorób cywilizacyjnych</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i realizować kompleksowe postępowanie obejmujące żywienie, aktywność fizyczną i styl życia dla osób z nadwagą lub otyłością.</w:t>
                  </w:r>
                </w:p>
              </w:tc>
            </w:tr>
            <w:tr w:rsidR="007529FF" w:rsidRPr="00897E10" w:rsidTr="00824F54">
              <w:trPr>
                <w:trHeight w:val="288"/>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Planuje żywienie domowe pacjentów wypisanych ze szpitala.</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ocenić efektywność opieki żywieniowej w osiąganiu zamierzonych celów i modyfikować plan opieki żywieniowej w zależności od potrzeb</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ustalić wskazania do wspomagania i/lub leczenia żywieniowego z wykorzystaniem dostępnych w Polsce diet przemysłowych, suplementów diety i żywności specjalnego przeznaczenia żywieniowego w korygowaniu zaburzeń odżywiania.</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wartość odżywczą pożywienia na podstawie tabel wartości odżywczej produktów spożywczych i typowych potraw, programów komputerowych i zalecanych wielkości spożycia (</w:t>
                  </w:r>
                  <w:proofErr w:type="spellStart"/>
                  <w:r w:rsidRPr="007529FF">
                    <w:rPr>
                      <w:rFonts w:ascii="Calibri" w:eastAsia="Times New Roman" w:hAnsi="Calibri" w:cs="Calibri"/>
                      <w:color w:val="000000"/>
                      <w:sz w:val="20"/>
                      <w:szCs w:val="20"/>
                      <w:lang w:val="pl-PL" w:eastAsia="pl-PL"/>
                    </w:rPr>
                    <w:t>Recommende</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Dietary</w:t>
                  </w:r>
                  <w:proofErr w:type="spellEnd"/>
                  <w:r w:rsidRPr="007529FF">
                    <w:rPr>
                      <w:rFonts w:ascii="Calibri" w:eastAsia="Times New Roman" w:hAnsi="Calibri" w:cs="Calibri"/>
                      <w:color w:val="000000"/>
                      <w:sz w:val="20"/>
                      <w:szCs w:val="20"/>
                      <w:lang w:val="pl-PL" w:eastAsia="pl-PL"/>
                    </w:rPr>
                    <w:t xml:space="preserve"> </w:t>
                  </w:r>
                  <w:proofErr w:type="spellStart"/>
                  <w:r w:rsidRPr="007529FF">
                    <w:rPr>
                      <w:rFonts w:ascii="Calibri" w:eastAsia="Times New Roman" w:hAnsi="Calibri" w:cs="Calibri"/>
                      <w:color w:val="000000"/>
                      <w:sz w:val="20"/>
                      <w:szCs w:val="20"/>
                      <w:lang w:val="pl-PL" w:eastAsia="pl-PL"/>
                    </w:rPr>
                    <w:t>Allowances</w:t>
                  </w:r>
                  <w:proofErr w:type="spellEnd"/>
                  <w:r w:rsidRPr="007529FF">
                    <w:rPr>
                      <w:rFonts w:ascii="Calibri" w:eastAsia="Times New Roman" w:hAnsi="Calibri" w:cs="Calibri"/>
                      <w:color w:val="000000"/>
                      <w:sz w:val="20"/>
                      <w:szCs w:val="20"/>
                      <w:lang w:val="pl-PL" w:eastAsia="pl-PL"/>
                    </w:rPr>
                    <w:t xml:space="preserve"> – RDA).</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przygotować i nadzorować wytwarzanie potraw wchodzących w skład różnego rodzaju diet.</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określić zmiany w wartości odżywczej surowców i potraw w zależności od warunków i czasu przechowywania oraz sposobu przetworzenia.</w:t>
                  </w:r>
                </w:p>
              </w:tc>
            </w:tr>
            <w:tr w:rsidR="007529FF" w:rsidRPr="00897E10" w:rsidTr="00824F54">
              <w:trPr>
                <w:trHeight w:val="576"/>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 pracy zawodowej wykorzystuje wiedzę z dziedziny towaroznawstwa, jakości i bezpieczeństwa żywności.</w:t>
                  </w:r>
                </w:p>
              </w:tc>
            </w:tr>
            <w:tr w:rsidR="007529FF" w:rsidRPr="00897E10" w:rsidTr="00824F54">
              <w:trPr>
                <w:trHeight w:val="864"/>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Uwzględnia zasady psychologii klinicznej w codziennej pracy zawodowej w rozwiązywaniu złożonych problemów zdrowotnych, socjalnych i rodzinnych.</w:t>
                  </w:r>
                </w:p>
              </w:tc>
            </w:tr>
            <w:tr w:rsidR="007529FF" w:rsidRPr="00897E10" w:rsidTr="00824F54">
              <w:trPr>
                <w:trHeight w:val="1440"/>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Posługuje się przynajmniej jednym językiem obcym w stopniu pozwalającym na rzeczowy kontakt z pacjentem (zebranie wywiadu, udzielenie porady) oraz korzystanie z fachowej literatury, zgodnie z wymaganiami określonymi dla poziomu B2+ Europejskiego Systemu Opisu Kształcenia Językowego.</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zaplanować badanie naukowe oraz skonstruować pracę naukową zgodną w wymogami formalnymi oraz metodologicznymi. Potrafi dokonać krytycznej analizy źródeł wiedzy oraz postępuje zgodnie z zasadami ‘</w:t>
                  </w:r>
                  <w:proofErr w:type="spellStart"/>
                  <w:r w:rsidRPr="007529FF">
                    <w:rPr>
                      <w:rFonts w:ascii="Calibri" w:eastAsia="Times New Roman" w:hAnsi="Calibri" w:cs="Calibri"/>
                      <w:color w:val="000000"/>
                      <w:sz w:val="20"/>
                      <w:szCs w:val="20"/>
                      <w:lang w:val="pl-PL" w:eastAsia="pl-PL"/>
                    </w:rPr>
                    <w:t>evidence-based</w:t>
                  </w:r>
                  <w:proofErr w:type="spellEnd"/>
                  <w:r w:rsidRPr="007529FF">
                    <w:rPr>
                      <w:rFonts w:ascii="Calibri" w:eastAsia="Times New Roman" w:hAnsi="Calibri" w:cs="Calibri"/>
                      <w:color w:val="000000"/>
                      <w:sz w:val="20"/>
                      <w:szCs w:val="20"/>
                      <w:lang w:val="pl-PL" w:eastAsia="pl-PL"/>
                    </w:rPr>
                    <w:t>’.</w:t>
                  </w:r>
                </w:p>
              </w:tc>
            </w:tr>
            <w:tr w:rsidR="007529FF" w:rsidRPr="00897E10" w:rsidTr="00824F54">
              <w:trPr>
                <w:trHeight w:val="1152"/>
              </w:trPr>
              <w:tc>
                <w:tcPr>
                  <w:tcW w:w="68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Zna zasady konstruowania pracy naukowej pod względem formalnym i metodologicznym. Zna podstawowe pojęcia statystyczne wykorzystywane w opracowaniach badań medycznych oraz metody analizy statystycznej z wykorzystaniem różnych programów komputerowych.</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P7S_UK</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440"/>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P7S_UK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P7S_UW</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r w:rsidR="007529FF" w:rsidRPr="007529FF" w:rsidTr="00BE4A0C">
        <w:trPr>
          <w:trHeight w:val="227"/>
        </w:trPr>
        <w:tc>
          <w:tcPr>
            <w:tcW w:w="5000" w:type="pct"/>
            <w:gridSpan w:val="4"/>
            <w:shd w:val="clear" w:color="auto" w:fill="DBE5F1"/>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lastRenderedPageBreak/>
              <w:t>KOMPETENCJE SPOŁECZNE</w:t>
            </w:r>
          </w:p>
        </w:tc>
      </w:tr>
      <w:tr w:rsidR="007529FF" w:rsidRPr="007529FF" w:rsidTr="00BE4A0C">
        <w:trPr>
          <w:trHeight w:val="227"/>
        </w:trPr>
        <w:tc>
          <w:tcPr>
            <w:tcW w:w="521"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1</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2</w:t>
                  </w:r>
                </w:p>
              </w:tc>
            </w:tr>
            <w:tr w:rsidR="007529FF" w:rsidRPr="007529FF" w:rsidTr="00824F54">
              <w:trPr>
                <w:trHeight w:val="1152"/>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3</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4</w:t>
                  </w:r>
                </w:p>
              </w:tc>
            </w:tr>
            <w:tr w:rsidR="007529FF" w:rsidRPr="007529FF" w:rsidTr="00824F54">
              <w:trPr>
                <w:trHeight w:val="288"/>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5</w:t>
                  </w:r>
                </w:p>
              </w:tc>
            </w:tr>
            <w:tr w:rsidR="007529FF" w:rsidRPr="007529FF" w:rsidTr="00824F54">
              <w:trPr>
                <w:trHeight w:val="576"/>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6</w:t>
                  </w:r>
                </w:p>
              </w:tc>
            </w:tr>
            <w:tr w:rsidR="007529FF" w:rsidRPr="007529FF" w:rsidTr="00824F54">
              <w:trPr>
                <w:trHeight w:val="864"/>
              </w:trPr>
              <w:tc>
                <w:tcPr>
                  <w:tcW w:w="960" w:type="dxa"/>
                  <w:tcBorders>
                    <w:top w:val="nil"/>
                    <w:left w:val="nil"/>
                    <w:bottom w:val="nil"/>
                    <w:right w:val="nil"/>
                  </w:tcBorders>
                  <w:shd w:val="clear" w:color="auto" w:fill="auto"/>
                  <w:noWrap/>
                  <w:vAlign w:val="center"/>
                  <w:hideMark/>
                </w:tcPr>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521" w:type="pct"/>
            <w:shd w:val="clear" w:color="000000" w:fill="FFFFFF"/>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K_K01</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K_K02</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K_K03</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K_K04</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K_K05</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K_K06</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K_K07</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3307" w:type="pct"/>
            <w:shd w:val="clear" w:color="000000" w:fill="FFFFFF"/>
            <w:vAlign w:val="center"/>
          </w:tcPr>
          <w:tbl>
            <w:tblPr>
              <w:tblW w:w="6640" w:type="dxa"/>
              <w:tblCellMar>
                <w:left w:w="70" w:type="dxa"/>
                <w:right w:w="70" w:type="dxa"/>
              </w:tblCellMar>
              <w:tblLook w:val="04A0" w:firstRow="1" w:lastRow="0" w:firstColumn="1" w:lastColumn="0" w:noHBand="0" w:noVBand="1"/>
            </w:tblPr>
            <w:tblGrid>
              <w:gridCol w:w="6640"/>
            </w:tblGrid>
            <w:tr w:rsidR="007529FF" w:rsidRPr="00897E10"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Posiada świadomość ograniczeń swojej wiedzy i umiejętności. Wie kiedy skorzystać z porady innego specjalisty.</w:t>
                  </w:r>
                </w:p>
              </w:tc>
            </w:tr>
            <w:tr w:rsidR="007529FF" w:rsidRPr="00897E10"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Kontynuuje naukę przez całe życie zawodowe w celu stałego uaktualniania wiedzy i umiejętności zawodowych.</w:t>
                  </w:r>
                </w:p>
              </w:tc>
            </w:tr>
            <w:tr w:rsidR="007529FF" w:rsidRPr="00897E10" w:rsidTr="00824F54">
              <w:trPr>
                <w:trHeight w:val="1152"/>
              </w:trPr>
              <w:tc>
                <w:tcPr>
                  <w:tcW w:w="6640" w:type="dxa"/>
                  <w:tcBorders>
                    <w:top w:val="nil"/>
                    <w:left w:val="nil"/>
                    <w:bottom w:val="nil"/>
                    <w:right w:val="nil"/>
                  </w:tcBorders>
                  <w:shd w:val="clear" w:color="auto" w:fill="auto"/>
                  <w:vAlign w:val="center"/>
                  <w:hideMark/>
                </w:tcPr>
                <w:p w:rsidR="007529FF" w:rsidRPr="007529FF" w:rsidRDefault="000E567C" w:rsidP="007529FF">
                  <w:pPr>
                    <w:spacing w:after="0" w:line="240" w:lineRule="auto"/>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Pot</w:t>
                  </w:r>
                  <w:r w:rsidR="007529FF" w:rsidRPr="007529FF">
                    <w:rPr>
                      <w:rFonts w:ascii="Calibri" w:eastAsia="Times New Roman" w:hAnsi="Calibri" w:cs="Calibri"/>
                      <w:color w:val="000000"/>
                      <w:sz w:val="20"/>
                      <w:szCs w:val="20"/>
                      <w:lang w:val="pl-PL" w:eastAsia="pl-PL"/>
                    </w:rPr>
                    <w:t>rafi kierować zespołem i współpracować z przedstawicielami innych zawodów medycznych i pracownikami administracji w zespole przyjmując różne role w celu prowadzenia edukacji żywieniowej i profilaktyki chorób żywieniowo-zależnych w społeczności lokalnej.</w:t>
                  </w:r>
                </w:p>
              </w:tc>
            </w:tr>
            <w:tr w:rsidR="007529FF" w:rsidRPr="00897E10"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Jest przygotowany do kierowania bądź pracy w poradni dietetycznej i do prowadzenia badań naukowych w dziedzinie żywności i żywienia.</w:t>
                  </w:r>
                </w:p>
              </w:tc>
            </w:tr>
            <w:tr w:rsidR="007529FF" w:rsidRPr="00897E10" w:rsidTr="00824F54">
              <w:trPr>
                <w:trHeight w:val="288"/>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Potrafi myśleć i działać w sposób przedsiębiorczy.</w:t>
                  </w:r>
                </w:p>
              </w:tc>
            </w:tr>
            <w:tr w:rsidR="007529FF" w:rsidRPr="00897E10" w:rsidTr="00824F54">
              <w:trPr>
                <w:trHeight w:val="576"/>
              </w:trPr>
              <w:tc>
                <w:tcPr>
                  <w:tcW w:w="664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 xml:space="preserve">Potrafi kierować zespołem realizującym zadania w zakresie edukacji żywieniowej, oraz profilaktyki i leczenia chorób </w:t>
                  </w:r>
                  <w:proofErr w:type="spellStart"/>
                  <w:r w:rsidRPr="007529FF">
                    <w:rPr>
                      <w:rFonts w:ascii="Calibri" w:eastAsia="Times New Roman" w:hAnsi="Calibri" w:cs="Calibri"/>
                      <w:color w:val="000000"/>
                      <w:sz w:val="20"/>
                      <w:szCs w:val="20"/>
                      <w:lang w:val="pl-PL" w:eastAsia="pl-PL"/>
                    </w:rPr>
                    <w:t>żywieniowozależnych</w:t>
                  </w:r>
                  <w:proofErr w:type="spellEnd"/>
                  <w:r w:rsidRPr="007529FF">
                    <w:rPr>
                      <w:rFonts w:ascii="Calibri" w:eastAsia="Times New Roman" w:hAnsi="Calibri" w:cs="Calibri"/>
                      <w:color w:val="000000"/>
                      <w:sz w:val="20"/>
                      <w:szCs w:val="20"/>
                      <w:lang w:val="pl-PL" w:eastAsia="pl-PL"/>
                    </w:rPr>
                    <w:t>.</w:t>
                  </w:r>
                </w:p>
              </w:tc>
            </w:tr>
            <w:tr w:rsidR="007529FF" w:rsidRPr="00897E10" w:rsidTr="00824F54">
              <w:trPr>
                <w:trHeight w:val="864"/>
              </w:trPr>
              <w:tc>
                <w:tcPr>
                  <w:tcW w:w="6640" w:type="dxa"/>
                  <w:tcBorders>
                    <w:top w:val="nil"/>
                    <w:left w:val="nil"/>
                    <w:bottom w:val="nil"/>
                    <w:right w:val="nil"/>
                  </w:tcBorders>
                  <w:shd w:val="clear" w:color="auto" w:fill="auto"/>
                  <w:vAlign w:val="center"/>
                  <w:hideMark/>
                </w:tcPr>
                <w:p w:rsidR="008D5E39"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Przestrzega tajemnicy zawodowej. Przestrzega praw pacjenta, w tym prawa do rzetelnej informacji na temat proponowanego postępowania żywieniowego.</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c>
          <w:tcPr>
            <w:tcW w:w="650" w:type="pct"/>
            <w:shd w:val="clear" w:color="000000" w:fill="FFFFFF"/>
            <w:vAlign w:val="center"/>
          </w:tcPr>
          <w:tbl>
            <w:tblPr>
              <w:tblW w:w="960" w:type="dxa"/>
              <w:tblCellMar>
                <w:left w:w="70" w:type="dxa"/>
                <w:right w:w="70" w:type="dxa"/>
              </w:tblCellMar>
              <w:tblLook w:val="04A0" w:firstRow="1" w:lastRow="0" w:firstColumn="1" w:lastColumn="0" w:noHBand="0" w:noVBand="1"/>
            </w:tblPr>
            <w:tblGrid>
              <w:gridCol w:w="960"/>
            </w:tblGrid>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P7S_KK</w:t>
                  </w:r>
                </w:p>
              </w:tc>
            </w:tr>
            <w:tr w:rsidR="007529FF" w:rsidRPr="007529FF" w:rsidTr="00824F54">
              <w:trPr>
                <w:trHeight w:val="1152"/>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288"/>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576"/>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P7S_KO</w:t>
                  </w:r>
                </w:p>
              </w:tc>
            </w:tr>
            <w:tr w:rsidR="007529FF" w:rsidRPr="007529FF" w:rsidTr="00824F54">
              <w:trPr>
                <w:trHeight w:val="864"/>
              </w:trPr>
              <w:tc>
                <w:tcPr>
                  <w:tcW w:w="960" w:type="dxa"/>
                  <w:tcBorders>
                    <w:top w:val="nil"/>
                    <w:left w:val="nil"/>
                    <w:bottom w:val="nil"/>
                    <w:right w:val="nil"/>
                  </w:tcBorders>
                  <w:shd w:val="clear" w:color="auto" w:fill="auto"/>
                  <w:vAlign w:val="center"/>
                  <w:hideMark/>
                </w:tcPr>
                <w:p w:rsidR="007529FF" w:rsidRPr="007529FF" w:rsidRDefault="007529FF" w:rsidP="007529FF">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P7S_KR</w:t>
                  </w:r>
                </w:p>
              </w:tc>
            </w:tr>
          </w:tbl>
          <w:p w:rsidR="007529FF" w:rsidRPr="007529FF" w:rsidRDefault="007529FF" w:rsidP="007529FF">
            <w:pPr>
              <w:spacing w:after="0" w:line="240" w:lineRule="auto"/>
              <w:jc w:val="center"/>
              <w:rPr>
                <w:rFonts w:ascii="Calibri" w:eastAsia="Times New Roman" w:hAnsi="Calibri" w:cs="Calibri"/>
                <w:color w:val="000000"/>
                <w:sz w:val="20"/>
                <w:szCs w:val="20"/>
                <w:lang w:val="pl-PL" w:eastAsia="pl-PL"/>
              </w:rPr>
            </w:pPr>
          </w:p>
        </w:tc>
      </w:tr>
    </w:tbl>
    <w:p w:rsidR="007529FF" w:rsidRPr="007529FF" w:rsidRDefault="007529FF" w:rsidP="007529FF">
      <w:pPr>
        <w:spacing w:after="200" w:line="276" w:lineRule="auto"/>
        <w:rPr>
          <w:rFonts w:ascii="Calibri" w:eastAsia="Calibri" w:hAnsi="Calibri" w:cs="Calibri"/>
          <w:b/>
          <w:sz w:val="20"/>
          <w:szCs w:val="20"/>
          <w:lang w:val="pl-PL"/>
        </w:rPr>
        <w:sectPr w:rsidR="007529FF" w:rsidRPr="007529FF">
          <w:pgSz w:w="11906" w:h="16838"/>
          <w:pgMar w:top="1417" w:right="1417" w:bottom="1417" w:left="1417" w:header="708" w:footer="708" w:gutter="0"/>
          <w:cols w:space="708"/>
          <w:docGrid w:linePitch="360"/>
        </w:sectPr>
      </w:pPr>
    </w:p>
    <w:p w:rsidR="007529FF" w:rsidRPr="007529FF" w:rsidRDefault="007529FF" w:rsidP="007529FF">
      <w:pPr>
        <w:spacing w:after="200" w:line="276" w:lineRule="auto"/>
        <w:rPr>
          <w:rFonts w:ascii="Calibri" w:eastAsia="Calibri" w:hAnsi="Calibri" w:cs="Calibri"/>
          <w:b/>
          <w:sz w:val="20"/>
          <w:szCs w:val="20"/>
          <w:lang w:val="pl-PL"/>
        </w:rPr>
      </w:pPr>
      <w:r w:rsidRPr="007529FF">
        <w:rPr>
          <w:rFonts w:ascii="Calibri" w:eastAsia="Calibri" w:hAnsi="Calibri" w:cs="Calibri"/>
          <w:b/>
          <w:sz w:val="20"/>
          <w:szCs w:val="20"/>
          <w:lang w:val="pl-PL"/>
        </w:rPr>
        <w:lastRenderedPageBreak/>
        <w:t>2.       Wykaz zajęć lub grup zajęć wraz z przypisaniem do nich efektów uczenia się i treści programowych zapewniających uzyskanie tych efektów*</w:t>
      </w:r>
    </w:p>
    <w:tbl>
      <w:tblPr>
        <w:tblW w:w="1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
        <w:gridCol w:w="3228"/>
        <w:gridCol w:w="992"/>
        <w:gridCol w:w="2977"/>
        <w:gridCol w:w="5212"/>
        <w:gridCol w:w="1866"/>
      </w:tblGrid>
      <w:tr w:rsidR="007529FF" w:rsidRPr="00897E10" w:rsidTr="00156838">
        <w:trPr>
          <w:trHeight w:val="315"/>
          <w:jc w:val="center"/>
        </w:trPr>
        <w:tc>
          <w:tcPr>
            <w:tcW w:w="0" w:type="auto"/>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Lp.</w:t>
            </w:r>
          </w:p>
        </w:tc>
        <w:tc>
          <w:tcPr>
            <w:tcW w:w="3228"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zajęcia/grupa zajęć</w:t>
            </w:r>
          </w:p>
        </w:tc>
        <w:tc>
          <w:tcPr>
            <w:tcW w:w="992" w:type="dxa"/>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ECTS</w:t>
            </w:r>
          </w:p>
        </w:tc>
        <w:tc>
          <w:tcPr>
            <w:tcW w:w="2977"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Symbole efektów uczenia się</w:t>
            </w:r>
          </w:p>
        </w:tc>
        <w:tc>
          <w:tcPr>
            <w:tcW w:w="5212" w:type="dxa"/>
            <w:shd w:val="clear" w:color="000000" w:fill="B7DEE8"/>
            <w:vAlign w:val="center"/>
            <w:hideMark/>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podstawowe treści programowe</w:t>
            </w:r>
          </w:p>
        </w:tc>
        <w:tc>
          <w:tcPr>
            <w:tcW w:w="0" w:type="auto"/>
            <w:shd w:val="clear" w:color="000000" w:fill="B7DEE8"/>
            <w:vAlign w:val="center"/>
          </w:tcPr>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metody oceny i weryfikacji EU</w:t>
            </w:r>
            <w:r w:rsidRPr="007529FF">
              <w:rPr>
                <w:rFonts w:ascii="Calibri" w:eastAsia="Times New Roman" w:hAnsi="Calibri" w:cs="Calibri"/>
                <w:bCs/>
                <w:color w:val="FF0000"/>
                <w:sz w:val="20"/>
                <w:szCs w:val="20"/>
                <w:lang w:val="pl-PL" w:eastAsia="pl-PL"/>
              </w:rPr>
              <w: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Demografia i epidemiologia żywieniowa</w:t>
            </w:r>
          </w:p>
        </w:tc>
        <w:tc>
          <w:tcPr>
            <w:tcW w:w="992" w:type="dxa"/>
            <w:shd w:val="clear" w:color="000000" w:fill="FFFFFF"/>
          </w:tcPr>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Calibri" w:hAnsi="Calibri" w:cs="Calibri"/>
                <w:sz w:val="20"/>
                <w:szCs w:val="20"/>
                <w:lang w:val="pl-PL"/>
              </w:rPr>
            </w:pPr>
          </w:p>
          <w:p w:rsidR="00156838" w:rsidRDefault="00156838" w:rsidP="007529FF">
            <w:pPr>
              <w:spacing w:after="0" w:line="240" w:lineRule="auto"/>
              <w:rPr>
                <w:rFonts w:ascii="Calibri" w:eastAsia="Calibri" w:hAnsi="Calibri" w:cs="Calibri"/>
                <w:sz w:val="20"/>
                <w:szCs w:val="20"/>
                <w:lang w:val="pl-PL"/>
              </w:rPr>
            </w:pP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rPr>
              <w:t>W22</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W21</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W18</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U17</w:t>
            </w:r>
          </w:p>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U16</w:t>
            </w:r>
          </w:p>
          <w:p w:rsidR="007529FF" w:rsidRPr="007529FF" w:rsidRDefault="007529FF" w:rsidP="007529FF">
            <w:pPr>
              <w:spacing w:after="0" w:line="240" w:lineRule="auto"/>
              <w:jc w:val="center"/>
              <w:rPr>
                <w:rFonts w:ascii="Calibri" w:eastAsia="Times New Roman" w:hAnsi="Calibri" w:cs="Calibri"/>
                <w:bCs/>
                <w:sz w:val="20"/>
                <w:szCs w:val="20"/>
                <w:lang w:val="pl-PL" w:eastAsia="pl-PL"/>
              </w:rPr>
            </w:pPr>
            <w:r w:rsidRPr="007529FF">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 xml:space="preserve">Wybrane zagadnienia demograficzne  </w:t>
            </w:r>
            <w:r w:rsidRPr="007529FF">
              <w:rPr>
                <w:rFonts w:ascii="Calibri" w:eastAsia="Calibri" w:hAnsi="Calibri" w:cs="Calibri"/>
                <w:sz w:val="20"/>
                <w:szCs w:val="20"/>
                <w:lang w:val="pl-PL"/>
              </w:rPr>
              <w:t xml:space="preserve">metody analizy demograficznej, struktura wieku ludności i przyczyny starzenia się polskiej populacji). </w:t>
            </w:r>
            <w:r w:rsidRPr="007529FF">
              <w:rPr>
                <w:rFonts w:ascii="Calibri" w:eastAsia="Times New Roman" w:hAnsi="Calibri" w:cs="Calibri"/>
                <w:sz w:val="20"/>
                <w:szCs w:val="20"/>
                <w:lang w:val="pl-PL" w:eastAsia="pl-PL"/>
              </w:rPr>
              <w:t>Podstawy epidemiologii, w tym rodzaje badań epidemiologicznych , źródła i zasady zbierania danych o stanie zdrowia populacji  oraz metody oceny stanu zdrowia społeczeństwa. Aktualne problemy epidemiologiczne  w zakresie chorób zakaźnych.</w:t>
            </w:r>
            <w:r w:rsidRPr="007529FF">
              <w:rPr>
                <w:rFonts w:ascii="Calibri" w:eastAsia="Calibri" w:hAnsi="Calibri" w:cs="Calibri"/>
                <w:sz w:val="20"/>
                <w:szCs w:val="20"/>
                <w:lang w:val="pl-PL"/>
              </w:rPr>
              <w:t xml:space="preserve">  Epidemiologia chorób </w:t>
            </w:r>
            <w:proofErr w:type="spellStart"/>
            <w:r w:rsidRPr="007529FF">
              <w:rPr>
                <w:rFonts w:ascii="Calibri" w:eastAsia="Calibri" w:hAnsi="Calibri" w:cs="Calibri"/>
                <w:sz w:val="20"/>
                <w:szCs w:val="20"/>
                <w:lang w:val="pl-PL"/>
              </w:rPr>
              <w:t>dietozależnych</w:t>
            </w:r>
            <w:proofErr w:type="spellEnd"/>
            <w:r w:rsidRPr="007529FF">
              <w:rPr>
                <w:rFonts w:ascii="Calibri" w:eastAsia="Calibri" w:hAnsi="Calibri" w:cs="Calibri"/>
                <w:sz w:val="20"/>
                <w:szCs w:val="20"/>
                <w:lang w:val="pl-PL"/>
              </w:rPr>
              <w:t xml:space="preserve"> na przykładzie nowotworów złośliwych i otyłości. Wpływ stylu życia ze szczególnym uwzględnieniem sposobu żywienia i statusu społeczno-ekonomicznego na rozwój w/w chorób  oraz możliwości profilaktyki.</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sz w:val="20"/>
                <w:szCs w:val="20"/>
                <w:lang w:val="pl-PL" w:eastAsia="pl-PL"/>
              </w:rPr>
              <w:t>Portfolio</w:t>
            </w:r>
          </w:p>
        </w:tc>
      </w:tr>
      <w:tr w:rsidR="007529FF" w:rsidRPr="00897E10"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Diagnostyka laboratoryjna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2C4F10"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W01</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W04</w:t>
            </w:r>
          </w:p>
          <w:p w:rsidR="007529FF" w:rsidRPr="002C4F10" w:rsidRDefault="007529FF" w:rsidP="002C4F10">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7529FF" w:rsidRPr="007529FF" w:rsidRDefault="002C4F10" w:rsidP="002C4F10">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7529FF" w:rsidRPr="007529FF" w:rsidRDefault="007529FF" w:rsidP="007529FF">
            <w:pPr>
              <w:spacing w:after="0" w:line="240" w:lineRule="auto"/>
              <w:jc w:val="center"/>
              <w:rPr>
                <w:rFonts w:ascii="Calibri" w:eastAsia="Calibri" w:hAnsi="Calibri" w:cs="Calibri"/>
                <w:sz w:val="20"/>
                <w:szCs w:val="20"/>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Wprowadzenie do analityki medycznej i diagnostyki laboratoryjnej. Diagnostyka hematologiczna. Diagnostyka laboratoryjna płynów ustrojowych i </w:t>
            </w:r>
            <w:proofErr w:type="spellStart"/>
            <w:r w:rsidRPr="007529FF">
              <w:rPr>
                <w:rFonts w:ascii="Calibri" w:eastAsia="Calibri" w:hAnsi="Calibri" w:cs="Calibri"/>
                <w:sz w:val="20"/>
                <w:szCs w:val="20"/>
                <w:lang w:val="pl-PL" w:eastAsia="pl-PL"/>
              </w:rPr>
              <w:t>wydalin.Diagnostyka</w:t>
            </w:r>
            <w:proofErr w:type="spellEnd"/>
            <w:r w:rsidRPr="007529FF">
              <w:rPr>
                <w:rFonts w:ascii="Calibri" w:eastAsia="Calibri" w:hAnsi="Calibri" w:cs="Calibri"/>
                <w:sz w:val="20"/>
                <w:szCs w:val="20"/>
                <w:lang w:val="pl-PL" w:eastAsia="pl-PL"/>
              </w:rPr>
              <w:t xml:space="preserve"> laboratoryjna chorób układu moczowego. Diagnostyka laboratoryjna czynników ryzyka chorób sercowo-</w:t>
            </w:r>
            <w:proofErr w:type="spellStart"/>
            <w:r w:rsidRPr="007529FF">
              <w:rPr>
                <w:rFonts w:ascii="Calibri" w:eastAsia="Calibri" w:hAnsi="Calibri" w:cs="Calibri"/>
                <w:sz w:val="20"/>
                <w:szCs w:val="20"/>
                <w:lang w:val="pl-PL" w:eastAsia="pl-PL"/>
              </w:rPr>
              <w:t>naczyniowych.Diagnostyka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dyslipidemii</w:t>
            </w:r>
            <w:proofErr w:type="spellEnd"/>
            <w:r w:rsidRPr="007529FF">
              <w:rPr>
                <w:rFonts w:ascii="Calibri" w:eastAsia="Calibri" w:hAnsi="Calibri" w:cs="Calibri"/>
                <w:sz w:val="20"/>
                <w:szCs w:val="20"/>
                <w:lang w:val="pl-PL" w:eastAsia="pl-PL"/>
              </w:rPr>
              <w:t xml:space="preserve">. Diagnostyka laboratoryjna otyłości i niedożywienia. Diagnostyka laboratoryjna chorób układu </w:t>
            </w:r>
            <w:proofErr w:type="spellStart"/>
            <w:r w:rsidRPr="007529FF">
              <w:rPr>
                <w:rFonts w:ascii="Calibri" w:eastAsia="Calibri" w:hAnsi="Calibri" w:cs="Calibri"/>
                <w:sz w:val="20"/>
                <w:szCs w:val="20"/>
                <w:lang w:val="pl-PL" w:eastAsia="pl-PL"/>
              </w:rPr>
              <w:t>pokarmowego.Diagnostyka</w:t>
            </w:r>
            <w:proofErr w:type="spellEnd"/>
            <w:r w:rsidRPr="007529FF">
              <w:rPr>
                <w:rFonts w:ascii="Calibri" w:eastAsia="Calibri" w:hAnsi="Calibri" w:cs="Calibri"/>
                <w:sz w:val="20"/>
                <w:szCs w:val="20"/>
                <w:lang w:val="pl-PL" w:eastAsia="pl-PL"/>
              </w:rPr>
              <w:t xml:space="preserve"> laboratoryjna </w:t>
            </w:r>
            <w:proofErr w:type="spellStart"/>
            <w:r w:rsidRPr="007529FF">
              <w:rPr>
                <w:rFonts w:ascii="Calibri" w:eastAsia="Calibri" w:hAnsi="Calibri" w:cs="Calibri"/>
                <w:sz w:val="20"/>
                <w:szCs w:val="20"/>
                <w:lang w:val="pl-PL" w:eastAsia="pl-PL"/>
              </w:rPr>
              <w:t>dysglikemii</w:t>
            </w:r>
            <w:proofErr w:type="spellEnd"/>
            <w:r w:rsidRPr="007529FF">
              <w:rPr>
                <w:rFonts w:ascii="Calibri" w:eastAsia="Calibri" w:hAnsi="Calibri" w:cs="Calibri"/>
                <w:sz w:val="20"/>
                <w:szCs w:val="20"/>
                <w:lang w:val="pl-PL" w:eastAsia="pl-PL"/>
              </w:rPr>
              <w:t xml:space="preserve">. Metabolizm kostny i czynniki wpływające na jego </w:t>
            </w:r>
            <w:proofErr w:type="spellStart"/>
            <w:r w:rsidRPr="007529FF">
              <w:rPr>
                <w:rFonts w:ascii="Calibri" w:eastAsia="Calibri" w:hAnsi="Calibri" w:cs="Calibri"/>
                <w:sz w:val="20"/>
                <w:szCs w:val="20"/>
                <w:lang w:val="pl-PL" w:eastAsia="pl-PL"/>
              </w:rPr>
              <w:t>przebieg..Gospodarka</w:t>
            </w:r>
            <w:proofErr w:type="spellEnd"/>
            <w:r w:rsidRPr="007529FF">
              <w:rPr>
                <w:rFonts w:ascii="Calibri" w:eastAsia="Calibri" w:hAnsi="Calibri" w:cs="Calibri"/>
                <w:sz w:val="20"/>
                <w:szCs w:val="20"/>
                <w:lang w:val="pl-PL" w:eastAsia="pl-PL"/>
              </w:rPr>
              <w:t xml:space="preserve"> wodno-elektrolitowa i gospodarka kwasowo-</w:t>
            </w:r>
            <w:proofErr w:type="spellStart"/>
            <w:r w:rsidRPr="007529FF">
              <w:rPr>
                <w:rFonts w:ascii="Calibri" w:eastAsia="Calibri" w:hAnsi="Calibri" w:cs="Calibri"/>
                <w:sz w:val="20"/>
                <w:szCs w:val="20"/>
                <w:lang w:val="pl-PL" w:eastAsia="pl-PL"/>
              </w:rPr>
              <w:t>zasadowa.Diagnostyka</w:t>
            </w:r>
            <w:proofErr w:type="spellEnd"/>
            <w:r w:rsidRPr="007529FF">
              <w:rPr>
                <w:rFonts w:ascii="Calibri" w:eastAsia="Calibri" w:hAnsi="Calibri" w:cs="Calibri"/>
                <w:sz w:val="20"/>
                <w:szCs w:val="20"/>
                <w:lang w:val="pl-PL" w:eastAsia="pl-PL"/>
              </w:rPr>
              <w:t xml:space="preserve"> różnicowa procesu </w:t>
            </w:r>
            <w:proofErr w:type="spellStart"/>
            <w:r w:rsidRPr="007529FF">
              <w:rPr>
                <w:rFonts w:ascii="Calibri" w:eastAsia="Calibri" w:hAnsi="Calibri" w:cs="Calibri"/>
                <w:sz w:val="20"/>
                <w:szCs w:val="20"/>
                <w:lang w:val="pl-PL" w:eastAsia="pl-PL"/>
              </w:rPr>
              <w:t>zapalnego.Czynniki</w:t>
            </w:r>
            <w:proofErr w:type="spellEnd"/>
            <w:r w:rsidRPr="007529FF">
              <w:rPr>
                <w:rFonts w:ascii="Calibri" w:eastAsia="Calibri" w:hAnsi="Calibri" w:cs="Calibri"/>
                <w:sz w:val="20"/>
                <w:szCs w:val="20"/>
                <w:lang w:val="pl-PL" w:eastAsia="pl-PL"/>
              </w:rPr>
              <w:t xml:space="preserve"> wpływające na wyniki badań laboratoryjnych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końcowy</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p>
        </w:tc>
      </w:tr>
      <w:tr w:rsidR="007529FF" w:rsidRPr="00897E10"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Leki roślinne i paraleki</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W01</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2C4F10" w:rsidP="002C4F10">
            <w:pPr>
              <w:tabs>
                <w:tab w:val="left" w:pos="1392"/>
              </w:tabs>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U09</w:t>
            </w:r>
          </w:p>
          <w:p w:rsidR="007529FF" w:rsidRPr="007529FF" w:rsidRDefault="007529FF" w:rsidP="007529FF">
            <w:pPr>
              <w:tabs>
                <w:tab w:val="left" w:pos="1392"/>
              </w:tabs>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Możliwości zastosowania surowców roślinnych we współczesnej medycynie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Ważniejsze grupy związków czynnych i ich występowanie w surowcach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Działanie farmakologiczne i ewentualne możliwości występowania efektów niepożądanych w wyniku stosowania niektórych surowców roślinnych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lastRenderedPageBreak/>
              <w:t>• Surowce roślinne i preparaty, stosowane w wybranych dolegliwościach i schorzeniach: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choroba niedokrwienna serca, nadciśnienie tętnicze, niedociśnienie, dolegliwości krążenia obwodowego (guzki krwawnicze, przewlekłe stany zapalne żył)</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wyczerpanie psychofizyczne i stres</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OUN (lęk, depresja, zespół lękowo-depresyjny)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objawów menopauzy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oddechowego (infekcje dróg oddechowych, ból gardła wywołany infekcją, przeziębienie)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fitoterapia schorzeń układu pokarmowego (brak apetytu, dolegliwości trawienne, wzdęcia, biegunki, zaparcia, stany zapalne, ochrona wątroby)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leczenie zaburzeń przemiany materii (hipercholesterolemia, cukrzyca)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surowce roślinne w schorzeniach skóry (stany zapalne i podrażnienia; atopowe zapalenie skóry; leczenie ran i oparzeń; stłuczenia, siniaki i kontuzje; terapia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trądziku pospolitego)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t>
            </w:r>
            <w:proofErr w:type="spellStart"/>
            <w:r w:rsidRPr="007529FF">
              <w:rPr>
                <w:rFonts w:ascii="Calibri" w:eastAsia="Calibri" w:hAnsi="Calibri" w:cs="Calibri"/>
                <w:sz w:val="20"/>
                <w:szCs w:val="20"/>
                <w:lang w:val="pl-PL" w:eastAsia="pl-PL"/>
              </w:rPr>
              <w:t>immunostymulatory</w:t>
            </w:r>
            <w:proofErr w:type="spellEnd"/>
            <w:r w:rsidRPr="007529FF">
              <w:rPr>
                <w:rFonts w:ascii="Calibri" w:eastAsia="Calibri" w:hAnsi="Calibri" w:cs="Calibri"/>
                <w:sz w:val="20"/>
                <w:szCs w:val="20"/>
                <w:lang w:val="pl-PL" w:eastAsia="pl-PL"/>
              </w:rPr>
              <w:t xml:space="preserve"> roślinne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prewencja chorób nowotworowych</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możliwości leczenia metodami naturalnymi przy stosowaniu </w:t>
            </w:r>
            <w:proofErr w:type="spellStart"/>
            <w:r w:rsidRPr="007529FF">
              <w:rPr>
                <w:rFonts w:ascii="Calibri" w:eastAsia="Calibri" w:hAnsi="Calibri" w:cs="Calibri"/>
                <w:sz w:val="20"/>
                <w:szCs w:val="20"/>
                <w:lang w:val="pl-PL" w:eastAsia="pl-PL"/>
              </w:rPr>
              <w:t>apiterapii</w:t>
            </w:r>
            <w:proofErr w:type="spellEnd"/>
            <w:r w:rsidRPr="007529FF">
              <w:rPr>
                <w:rFonts w:ascii="Calibri" w:eastAsia="Calibri" w:hAnsi="Calibri" w:cs="Calibri"/>
                <w:sz w:val="20"/>
                <w:szCs w:val="20"/>
                <w:lang w:val="pl-PL" w:eastAsia="pl-PL"/>
              </w:rPr>
              <w:t xml:space="preserve"> i aromaterapii</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highlight w:val="yellow"/>
                <w:lang w:val="pl-PL" w:eastAsia="pl-PL"/>
              </w:rPr>
            </w:pPr>
            <w:r w:rsidRPr="007529FF">
              <w:rPr>
                <w:rFonts w:ascii="Calibri" w:eastAsia="Times New Roman" w:hAnsi="Calibri" w:cs="Calibri"/>
                <w:sz w:val="20"/>
                <w:szCs w:val="20"/>
                <w:lang w:val="pl-PL" w:eastAsia="pl-PL"/>
              </w:rPr>
              <w:t xml:space="preserve">Projekt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w:t>
            </w:r>
            <w:proofErr w:type="spellStart"/>
            <w:r w:rsidRPr="007529FF">
              <w:rPr>
                <w:rFonts w:ascii="Calibri" w:eastAsia="Times New Roman" w:hAnsi="Calibri" w:cs="Calibri"/>
                <w:sz w:val="20"/>
                <w:szCs w:val="20"/>
                <w:lang w:val="pl-PL" w:eastAsia="pl-PL"/>
              </w:rPr>
              <w:t>Nutrigenomika</w:t>
            </w:r>
            <w:proofErr w:type="spellEnd"/>
            <w:r w:rsidRPr="007529FF">
              <w:rPr>
                <w:rFonts w:ascii="Calibri" w:eastAsia="Times New Roman" w:hAnsi="Calibri" w:cs="Calibri"/>
                <w:sz w:val="20"/>
                <w:szCs w:val="20"/>
                <w:lang w:val="pl-PL" w:eastAsia="pl-PL"/>
              </w:rPr>
              <w:t xml:space="preserve">/ B. </w:t>
            </w:r>
            <w:proofErr w:type="spellStart"/>
            <w:r w:rsidRPr="007529FF">
              <w:rPr>
                <w:rFonts w:ascii="Calibri" w:eastAsia="Times New Roman" w:hAnsi="Calibri" w:cs="Calibri"/>
                <w:sz w:val="20"/>
                <w:szCs w:val="20"/>
                <w:lang w:val="pl-PL" w:eastAsia="pl-PL"/>
              </w:rPr>
              <w:t>Nutrigenetyka</w:t>
            </w:r>
            <w:proofErr w:type="spellEnd"/>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W20</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U12</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shd w:val="clear" w:color="auto" w:fill="FFFFFF"/>
                <w:lang w:val="pl-PL"/>
              </w:rPr>
              <w:t>K01</w:t>
            </w: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 </w:t>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a. Informacje wstępne – podstawowe pojęcia, budowa genomu, polimorfizm genetyczny, ekspresja genów. Etyka w </w:t>
            </w:r>
            <w:proofErr w:type="spellStart"/>
            <w:r w:rsidRPr="007529FF">
              <w:rPr>
                <w:rFonts w:ascii="Calibri" w:eastAsia="Calibri" w:hAnsi="Calibri" w:cs="Calibri"/>
                <w:sz w:val="20"/>
                <w:szCs w:val="20"/>
                <w:shd w:val="clear" w:color="auto" w:fill="FFFFFF"/>
                <w:lang w:val="pl-PL"/>
              </w:rPr>
              <w:t>nutrigenomice</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b.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profilaktyka chorób cywilizacyjnych</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u dzieci ze spektrum autyzmu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u osób ze schorzeniami genetycznymi: zespołem Downa, </w:t>
            </w:r>
            <w:proofErr w:type="spellStart"/>
            <w:r w:rsidRPr="007529FF">
              <w:rPr>
                <w:rFonts w:ascii="Calibri" w:eastAsia="Calibri" w:hAnsi="Calibri" w:cs="Calibri"/>
                <w:sz w:val="20"/>
                <w:szCs w:val="20"/>
                <w:shd w:val="clear" w:color="auto" w:fill="FFFFFF"/>
                <w:lang w:val="pl-PL"/>
              </w:rPr>
              <w:t>Willego-Pradera</w:t>
            </w:r>
            <w:proofErr w:type="spellEnd"/>
            <w:r w:rsidRPr="007529FF">
              <w:rPr>
                <w:rFonts w:ascii="Calibri" w:eastAsia="Calibri" w:hAnsi="Calibri" w:cs="Calibri"/>
                <w:sz w:val="20"/>
                <w:szCs w:val="20"/>
                <w:shd w:val="clear" w:color="auto" w:fill="FFFFFF"/>
                <w:lang w:val="pl-PL"/>
              </w:rPr>
              <w:t xml:space="preserve">, </w:t>
            </w:r>
            <w:proofErr w:type="spellStart"/>
            <w:r w:rsidRPr="007529FF">
              <w:rPr>
                <w:rFonts w:ascii="Calibri" w:eastAsia="Calibri" w:hAnsi="Calibri" w:cs="Calibri"/>
                <w:sz w:val="20"/>
                <w:szCs w:val="20"/>
                <w:shd w:val="clear" w:color="auto" w:fill="FFFFFF"/>
                <w:lang w:val="pl-PL"/>
              </w:rPr>
              <w:t>Retta</w:t>
            </w:r>
            <w:proofErr w:type="spellEnd"/>
            <w:r w:rsidRPr="007529FF">
              <w:rPr>
                <w:rFonts w:ascii="Calibri" w:eastAsia="Calibri" w:hAnsi="Calibri" w:cs="Calibri"/>
                <w:sz w:val="20"/>
                <w:szCs w:val="20"/>
                <w:shd w:val="clear" w:color="auto" w:fill="FFFFFF"/>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e. </w:t>
            </w:r>
            <w:proofErr w:type="spellStart"/>
            <w:r w:rsidRPr="007529FF">
              <w:rPr>
                <w:rFonts w:ascii="Calibri" w:eastAsia="Calibri" w:hAnsi="Calibri" w:cs="Calibri"/>
                <w:sz w:val="20"/>
                <w:szCs w:val="20"/>
                <w:shd w:val="clear" w:color="auto" w:fill="FFFFFF"/>
                <w:lang w:val="pl-PL"/>
              </w:rPr>
              <w:t>Nutraceutyki</w:t>
            </w:r>
            <w:proofErr w:type="spellEnd"/>
            <w:r w:rsidRPr="007529FF">
              <w:rPr>
                <w:rFonts w:ascii="Calibri" w:eastAsia="Calibri" w:hAnsi="Calibri" w:cs="Calibri"/>
                <w:sz w:val="20"/>
                <w:szCs w:val="20"/>
                <w:shd w:val="clear" w:color="auto" w:fill="FFFFFF"/>
                <w:lang w:val="pl-PL"/>
              </w:rPr>
              <w:t xml:space="preserve"> i żywność funkcjonalna jako aktywne modyfikatory ekspresji genetycznej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f. Dieta eliminacyjna a zaburzenia metabolizmu w wybranych chorobach </w:t>
            </w:r>
            <w:proofErr w:type="spellStart"/>
            <w:r w:rsidRPr="007529FF">
              <w:rPr>
                <w:rFonts w:ascii="Calibri" w:eastAsia="Calibri" w:hAnsi="Calibri" w:cs="Calibri"/>
                <w:sz w:val="20"/>
                <w:szCs w:val="20"/>
                <w:shd w:val="clear" w:color="auto" w:fill="FFFFFF"/>
                <w:lang w:val="pl-PL"/>
              </w:rPr>
              <w:t>monogenowych</w:t>
            </w:r>
            <w:proofErr w:type="spellEnd"/>
            <w:r w:rsidRPr="007529FF">
              <w:rPr>
                <w:rFonts w:ascii="Calibri" w:eastAsia="Calibri" w:hAnsi="Calibri" w:cs="Calibri"/>
                <w:sz w:val="20"/>
                <w:szCs w:val="20"/>
                <w:shd w:val="clear" w:color="auto" w:fill="FFFFFF"/>
                <w:lang w:val="pl-PL"/>
              </w:rPr>
              <w:t xml:space="preserve"> oraz zespołach złego wchłaniania</w:t>
            </w:r>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lastRenderedPageBreak/>
              <w:t xml:space="preserve">g. Mutageny obecne w żywności </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h. </w:t>
            </w:r>
            <w:proofErr w:type="spellStart"/>
            <w:r w:rsidRPr="007529FF">
              <w:rPr>
                <w:rFonts w:ascii="Calibri" w:eastAsia="Calibri" w:hAnsi="Calibri" w:cs="Calibri"/>
                <w:sz w:val="20"/>
                <w:szCs w:val="20"/>
                <w:shd w:val="clear" w:color="auto" w:fill="FFFFFF"/>
                <w:lang w:val="pl-PL"/>
              </w:rPr>
              <w:t>Nutrigenomika</w:t>
            </w:r>
            <w:proofErr w:type="spellEnd"/>
            <w:r w:rsidRPr="007529FF">
              <w:rPr>
                <w:rFonts w:ascii="Calibri" w:eastAsia="Calibri" w:hAnsi="Calibri" w:cs="Calibri"/>
                <w:sz w:val="20"/>
                <w:szCs w:val="20"/>
                <w:shd w:val="clear" w:color="auto" w:fill="FFFFFF"/>
                <w:lang w:val="pl-PL"/>
              </w:rPr>
              <w:t xml:space="preserve"> a nowotwory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chirurgii dla dietetyka</w:t>
            </w:r>
          </w:p>
        </w:tc>
        <w:tc>
          <w:tcPr>
            <w:tcW w:w="992" w:type="dxa"/>
            <w:shd w:val="clear" w:color="auto" w:fill="auto"/>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W03</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W06</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W08</w:t>
            </w:r>
          </w:p>
          <w:p w:rsidR="002C4F10" w:rsidRPr="007529FF" w:rsidRDefault="007529FF" w:rsidP="002C4F10">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W20</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U03</w:t>
            </w:r>
          </w:p>
          <w:p w:rsidR="002C4F10"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U06</w:t>
            </w:r>
          </w:p>
          <w:p w:rsidR="00E74077" w:rsidRPr="007529FF" w:rsidRDefault="00E74077"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U07</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U08</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U11</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 U18 </w:t>
            </w:r>
          </w:p>
          <w:p w:rsid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2C4F10" w:rsidRPr="007529FF" w:rsidRDefault="002C4F10" w:rsidP="007529FF">
            <w:pPr>
              <w:autoSpaceDE w:val="0"/>
              <w:autoSpaceDN w:val="0"/>
              <w:adjustRightInd w:val="0"/>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i specyfika żywienia pacjenta chirurgicznego w różnych jednostkach chorobowych</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Przygotowanie do zabiegu</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pooperacyjne z uwzględnieniem różnych jednostek chorobowych/ rodzaju zabiegu, planowanie żywienia i </w:t>
            </w:r>
            <w:proofErr w:type="spellStart"/>
            <w:r w:rsidRPr="007529FF">
              <w:rPr>
                <w:rFonts w:ascii="Calibri" w:eastAsia="Times New Roman" w:hAnsi="Calibri" w:cs="Calibri"/>
                <w:sz w:val="20"/>
                <w:szCs w:val="20"/>
                <w:lang w:val="pl-PL" w:eastAsia="pl-PL"/>
              </w:rPr>
              <w:t>formuowanie</w:t>
            </w:r>
            <w:proofErr w:type="spellEnd"/>
            <w:r w:rsidRPr="007529FF">
              <w:rPr>
                <w:rFonts w:ascii="Calibri" w:eastAsia="Times New Roman" w:hAnsi="Calibri" w:cs="Calibri"/>
                <w:sz w:val="20"/>
                <w:szCs w:val="20"/>
                <w:lang w:val="pl-PL" w:eastAsia="pl-PL"/>
              </w:rPr>
              <w:t xml:space="preserve"> zaleceń na okres długotrwały pooperacyjny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i monitorowanie stanu odżywienia</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Niedożywienie i jego konsekwencje w kontekście leczenia chirurgicznego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Wskazania do leczenia żywieniowego do- i pozajelitowego</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Podstawy leczenia żywieniowego do- i pozajelitowego</w:t>
            </w:r>
          </w:p>
        </w:tc>
        <w:tc>
          <w:tcPr>
            <w:tcW w:w="0" w:type="auto"/>
            <w:shd w:val="clear" w:color="auto" w:fill="auto"/>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Mini- CEX</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Fizjologia żywienia</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WYKŁADY: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Fizjologia układu pokarmowego -przypomnienie wiadomości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Rola błonnika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Mikrobiota</w:t>
            </w:r>
            <w:proofErr w:type="spellEnd"/>
            <w:r w:rsidRPr="007529FF">
              <w:rPr>
                <w:rFonts w:ascii="Calibri" w:eastAsia="Calibri" w:hAnsi="Calibri" w:cs="Calibri"/>
                <w:sz w:val="20"/>
                <w:szCs w:val="20"/>
                <w:lang w:val="pl-PL"/>
              </w:rPr>
              <w:t xml:space="preserve"> jelitowa i jej zmiany w otyłości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Rola makroelementów, mikroelementów i witamin w organizmie człowieka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Fizjologia narządów zmysłu węchu i smaku oraz ich rola w spożywaniu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Układ nagrody w mózgu a spożywanie słodkich pokarmów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Gospodarka wodno-elektrolitowa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Regulacja pobierania pokarmu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Przygotowywanie prezentacji na podstawie każdego z wybranych artykułów naukowych (praca w grupach).</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A – Zagadnienie nieszczelności jelit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B – Gluten w chorobach układu nerwowego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Artykuł C – Fizjologia tkanki tłuszczowej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Przedstawienie prezentacji dla całej grupy oraz wspólna dyskusja w prezentowanej tematyce. Samodzielne przygotowanie pytań testowych jednokrotnego oraz wielokrotnego wyboru, weryfikujących przyswojoną wiedzę z zakresu każdego z prezentowanych na ćwiczeniach artykułów.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Kliniczne: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 Żywienie w chorobach autoimmunizacyjnych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nowotworowych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endokrynologicznych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Żywienie w chorobach neurologicznych</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13154D" w:rsidRDefault="0013154D"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W03</w:t>
            </w:r>
          </w:p>
          <w:p w:rsidR="0013154D"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W06</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Wpływ hormonów podwzgórza, przysadki, tarczycy, przytarczyc, trzustki, nadnerczy i </w:t>
            </w:r>
            <w:proofErr w:type="spellStart"/>
            <w:r w:rsidRPr="007529FF">
              <w:rPr>
                <w:rFonts w:ascii="Calibri" w:eastAsia="Times New Roman" w:hAnsi="Calibri" w:cs="Calibri"/>
                <w:sz w:val="20"/>
                <w:szCs w:val="20"/>
                <w:lang w:val="pl-PL" w:eastAsia="pl-PL"/>
              </w:rPr>
              <w:t>inkretyn</w:t>
            </w:r>
            <w:proofErr w:type="spellEnd"/>
            <w:r w:rsidRPr="007529FF">
              <w:rPr>
                <w:rFonts w:ascii="Calibri" w:eastAsia="Times New Roman" w:hAnsi="Calibri" w:cs="Calibri"/>
                <w:sz w:val="20"/>
                <w:szCs w:val="20"/>
                <w:lang w:val="pl-PL" w:eastAsia="pl-PL"/>
              </w:rPr>
              <w:t xml:space="preserve"> na metabolizm węglowodanów, tłuszczów, białek i mikroelementów.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podwzgórza i przysadki: moczówka prosta, niedoczynność przysadki.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tarczycy: niedoczynność tarczycy, nadczynność tarczycy, choroba Hashimoto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chorobach przytarczyc: nadczynność przytarczyc, niedoczynność przytarczyc, osteoporoza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Żywienie w chorobach nadnerczy: niedoczynność kory nadnerczy, zespół Cushinga, zespół </w:t>
            </w:r>
            <w:proofErr w:type="spellStart"/>
            <w:r w:rsidRPr="007529FF">
              <w:rPr>
                <w:rFonts w:ascii="Calibri" w:eastAsia="Times New Roman" w:hAnsi="Calibri" w:cs="Calibri"/>
                <w:sz w:val="20"/>
                <w:szCs w:val="20"/>
                <w:lang w:val="pl-PL" w:eastAsia="pl-PL"/>
              </w:rPr>
              <w:t>Conna</w:t>
            </w:r>
            <w:proofErr w:type="spellEnd"/>
            <w:r w:rsidRPr="007529FF">
              <w:rPr>
                <w:rFonts w:ascii="Calibri" w:eastAsia="Times New Roman" w:hAnsi="Calibri" w:cs="Calibri"/>
                <w:sz w:val="20"/>
                <w:szCs w:val="20"/>
                <w:lang w:val="pl-PL" w:eastAsia="pl-PL"/>
              </w:rPr>
              <w:t xml:space="preserve">, </w:t>
            </w:r>
            <w:proofErr w:type="spellStart"/>
            <w:r w:rsidRPr="007529FF">
              <w:rPr>
                <w:rFonts w:ascii="Calibri" w:eastAsia="Times New Roman" w:hAnsi="Calibri" w:cs="Calibri"/>
                <w:sz w:val="20"/>
                <w:szCs w:val="20"/>
                <w:lang w:val="pl-PL" w:eastAsia="pl-PL"/>
              </w:rPr>
              <w:t>hipoaldosteronizm</w:t>
            </w:r>
            <w:proofErr w:type="spellEnd"/>
            <w:r w:rsidRPr="007529FF">
              <w:rPr>
                <w:rFonts w:ascii="Calibri" w:eastAsia="Times New Roman" w:hAnsi="Calibri" w:cs="Calibri"/>
                <w:sz w:val="20"/>
                <w:szCs w:val="20"/>
                <w:lang w:val="pl-PL" w:eastAsia="pl-PL"/>
              </w:rPr>
              <w:t>, guz chromochłonny.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Autoimmunizacja i choroby autoimmunologiczne podstawowe pojęcia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kliniki wybranych chorób autoimmunologicznych z uwzględnieniem problemów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Problemy z doborem diety w chorobach autoimmunologicznych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żywienia w wybranych chorobach autoimmunologicznych w oparciu o EBM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diety czy zalecać, a jeżeli tak to jakie?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onkologii. Epidemiologia nowotworów. Diagnostyka i metody leczenia. Charakterystyka najczęściej występujących nowotworów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chorobie nowotworowej na różnych etapach leczenia (chemioterapia, radioterapia, leczenie około- i pooperacyjne). Zasady planowania terapii żywieniowej. Zaburzenia regulacji przyjmowania pokarmów.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Metody oceny stanu odżywienia i sposobu żywienia. Niedożywienie i otyłość a przeżycia pacjentów onkologicznych.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Wsparcie żywieniowe w powikłaniach leczenia onkologicznego (zaparcia, biegunki, nudności, wymioty, dysfagia, zaburzenia smaku i węchu, zmęczenie, </w:t>
            </w:r>
            <w:proofErr w:type="spellStart"/>
            <w:r w:rsidRPr="007529FF">
              <w:rPr>
                <w:rFonts w:ascii="Calibri" w:eastAsia="Times New Roman" w:hAnsi="Calibri" w:cs="Calibri"/>
                <w:sz w:val="20"/>
                <w:szCs w:val="20"/>
                <w:lang w:val="pl-PL" w:eastAsia="pl-PL"/>
              </w:rPr>
              <w:t>mucositis</w:t>
            </w:r>
            <w:proofErr w:type="spellEnd"/>
            <w:r w:rsidRPr="007529FF">
              <w:rPr>
                <w:rFonts w:ascii="Calibri" w:eastAsia="Times New Roman" w:hAnsi="Calibri" w:cs="Calibri"/>
                <w:sz w:val="20"/>
                <w:szCs w:val="20"/>
                <w:lang w:val="pl-PL" w:eastAsia="pl-PL"/>
              </w:rPr>
              <w:t xml:space="preserve"> i </w:t>
            </w:r>
            <w:proofErr w:type="spellStart"/>
            <w:r w:rsidRPr="007529FF">
              <w:rPr>
                <w:rFonts w:ascii="Calibri" w:eastAsia="Times New Roman" w:hAnsi="Calibri" w:cs="Calibri"/>
                <w:sz w:val="20"/>
                <w:szCs w:val="20"/>
                <w:lang w:val="pl-PL" w:eastAsia="pl-PL"/>
              </w:rPr>
              <w:t>enteritis</w:t>
            </w:r>
            <w:proofErr w:type="spellEnd"/>
            <w:r w:rsidRPr="007529FF">
              <w:rPr>
                <w:rFonts w:ascii="Calibri" w:eastAsia="Times New Roman" w:hAnsi="Calibri" w:cs="Calibri"/>
                <w:sz w:val="20"/>
                <w:szCs w:val="20"/>
                <w:lang w:val="pl-PL" w:eastAsia="pl-PL"/>
              </w:rPr>
              <w:t xml:space="preserve">, upośledzenie </w:t>
            </w:r>
            <w:proofErr w:type="spellStart"/>
            <w:r w:rsidRPr="007529FF">
              <w:rPr>
                <w:rFonts w:ascii="Calibri" w:eastAsia="Times New Roman" w:hAnsi="Calibri" w:cs="Calibri"/>
                <w:sz w:val="20"/>
                <w:szCs w:val="20"/>
                <w:lang w:val="pl-PL" w:eastAsia="pl-PL"/>
              </w:rPr>
              <w:t>neurokognitywne</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Interakcje żywności z lekami stosowanymi w onkologii. Suplementy diety (fakty i mity). Medycyna naturalna (korzyści i zagrożenia dla pacjenta onkologicznego).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stanu i sposobu żywienia z wykorzystaniem różnych metod (A-antropometryczne, B-biochemiczne, C- kliniczne, D-sposobu żywienia). Analiza żywieniowych czynników ryzyka związanych z terapią onkologiczną. Interakcje żywności z lekiem.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Wprowadzenie do neurologii. Epidemiologia, diagnostyka i metody leczenia oraz charakterystyka najczęściej występujących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Prewencja wybranych chorób neurologicznych.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jako metoda wspierająca proces terapeutyczny wybranych chorób neurologicznych.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000000" w:fill="FFFFFF"/>
          </w:tcPr>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kobiet ciężarnych i karmiących piersią</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13154D">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13154D" w:rsidP="0013154D">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Fizjologia ciąży, porodu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niepowikłanej</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i połogu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Edukacja i profilaktyka żywieniowa w aspekcie zdrowia kobiet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zdrowia prokreacyjnego</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 w wieku rozrodczym – znaczenie dla bezpieczeństwa położniczego i odległych powikłań zdrowotnych u potomstwa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Niedokrwistość i inne niedobory mikroelementów i /lub witamin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 nadciśnieniowa w ciąży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Zadania dietetyka w przygotowaniu do ciąży kobiet z chorobami przewlekłymi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 xml:space="preserve">Otyłość i </w:t>
            </w: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xml:space="preserv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endokrynologiczne – zasady odżywiania kobiet w ciąży i połogu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Treści programowe realizowane w formie analizy przypadków</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wysokiego ryzyka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położnicy.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chorobą nadciśnieniową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cukrzycą typu 1</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Żywienie w ciąży powikłanej otyłością/ </w:t>
            </w:r>
            <w:proofErr w:type="spellStart"/>
            <w:r w:rsidRPr="007529FF">
              <w:rPr>
                <w:rFonts w:ascii="Calibri" w:eastAsia="Calibri" w:hAnsi="Calibri" w:cs="Calibri"/>
                <w:sz w:val="20"/>
                <w:szCs w:val="20"/>
                <w:lang w:val="pl-PL"/>
              </w:rPr>
              <w:t>insulinoopornością</w:t>
            </w:r>
            <w:proofErr w:type="spellEnd"/>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w ciąży powikłanej niedokrwistością/ innymi niedoborami mikroelementów lub witamin</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kobiety karmiącej piersią</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Żywienie ciężarnych ze specjalnymi potrzebami żywieniowymi (wegetarianki/ weganki/ sportowcy)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rPr>
              <w:t>Dietetyk jako członek interdyscyplinarnego zespołu zajmującego się ciężarną</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Portfolio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9 </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Żywienie w neonatologii </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DA1E0A" w:rsidRPr="007529FF" w:rsidRDefault="00DA1E0A" w:rsidP="007529FF">
            <w:pPr>
              <w:spacing w:after="0" w:line="240" w:lineRule="auto"/>
              <w:jc w:val="center"/>
              <w:rPr>
                <w:rFonts w:ascii="Calibri" w:eastAsia="Calibri" w:hAnsi="Calibri" w:cs="Calibri"/>
                <w:sz w:val="20"/>
                <w:szCs w:val="20"/>
                <w:lang w:val="pl-PL" w:eastAsia="pl-PL"/>
              </w:rPr>
            </w:pPr>
            <w:r>
              <w:rPr>
                <w:rFonts w:ascii="Calibri" w:eastAsia="Calibri" w:hAnsi="Calibri" w:cs="Calibri"/>
                <w:sz w:val="20"/>
                <w:szCs w:val="20"/>
                <w:lang w:val="pl-PL" w:eastAsia="pl-PL"/>
              </w:rPr>
              <w:t>U13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Żółtaczki okresu noworodkowego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Patologia OUN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Choroby układu oddechowego noworodka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Adaptacja do życia pozamacicznego.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Problemy wcześniactwa.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3. Żywienie </w:t>
            </w:r>
            <w:proofErr w:type="spellStart"/>
            <w:r w:rsidRPr="007529FF">
              <w:rPr>
                <w:rFonts w:ascii="Calibri" w:eastAsia="Calibri" w:hAnsi="Calibri" w:cs="Calibri"/>
                <w:sz w:val="20"/>
                <w:szCs w:val="20"/>
                <w:shd w:val="clear" w:color="auto" w:fill="FFFFFF"/>
                <w:lang w:val="pl-PL"/>
              </w:rPr>
              <w:t>enteralne</w:t>
            </w:r>
            <w:proofErr w:type="spellEnd"/>
            <w:r w:rsidRPr="007529FF">
              <w:rPr>
                <w:rFonts w:ascii="Calibri" w:eastAsia="Calibri" w:hAnsi="Calibri" w:cs="Calibri"/>
                <w:sz w:val="20"/>
                <w:szCs w:val="20"/>
                <w:shd w:val="clear" w:color="auto" w:fill="FFFFFF"/>
                <w:lang w:val="pl-PL"/>
              </w:rPr>
              <w:t xml:space="preserve"> / karmienie piersią.</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4. Żywienie pozajelitowe.</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5. Zakażenia w neonatologii.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Bankowanie mleka kobiecego</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 xml:space="preserve">2. Metody żywienia </w:t>
            </w:r>
            <w:proofErr w:type="spellStart"/>
            <w:r w:rsidRPr="007529FF">
              <w:rPr>
                <w:rFonts w:ascii="Calibri" w:eastAsia="Calibri" w:hAnsi="Calibri" w:cs="Calibri"/>
                <w:sz w:val="20"/>
                <w:szCs w:val="20"/>
                <w:shd w:val="clear" w:color="auto" w:fill="FFFFFF"/>
                <w:lang w:val="pl-PL"/>
              </w:rPr>
              <w:t>enteralnego</w:t>
            </w:r>
            <w:proofErr w:type="spellEnd"/>
            <w:r w:rsidRPr="007529FF">
              <w:rPr>
                <w:rFonts w:ascii="Calibri" w:eastAsia="Calibri" w:hAnsi="Calibri" w:cs="Calibri"/>
                <w:sz w:val="20"/>
                <w:szCs w:val="20"/>
                <w:shd w:val="clear" w:color="auto" w:fill="FFFFFF"/>
                <w:lang w:val="pl-PL"/>
              </w:rPr>
              <w:t xml:space="preserve"> hospitalizowanych pacjentów.</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Kuchnia mleczna – przygotowywanie mieszanek mlecznych</w:t>
            </w:r>
          </w:p>
        </w:tc>
        <w:tc>
          <w:tcPr>
            <w:tcW w:w="0" w:type="auto"/>
            <w:shd w:val="clear" w:color="000000" w:fill="FFFFFF"/>
            <w:vAlign w:val="center"/>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Inżynieria genetyczna i techniki in vitro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B. Środowiskowe aspekty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produkcji żywności i stosowanych diet</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Aktualne problemy środowiskowe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Produkcja żywności w kontekście zmian klimatycznych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Produkty żywnościowe pozyskiwanie przy zastosowaniu technologii GM w układach zamkniętej i otwartej produkcji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Nowatorskie rozwiązania produkcji żywności mogące zmniejszyć koszty środowiskowe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Metodologia badań naukowych w dietetyce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W17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U26</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U28</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U27</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1. Wykłady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Metodologia ogólna i szczegółowa. Elementy systemu wiedzy, aspekty nauki - treściowy, czynnościowy i instytucjonalny. Pojęcie badań naukowych, cele, funkcje, zadania badań naukowych</w:t>
            </w:r>
            <w:r w:rsidRPr="007529FF">
              <w:rPr>
                <w:rFonts w:ascii="Calibri" w:eastAsia="Calibri" w:hAnsi="Calibri" w:cs="Calibri"/>
                <w:color w:val="565656"/>
                <w:sz w:val="20"/>
                <w:szCs w:val="20"/>
                <w:shd w:val="clear" w:color="auto" w:fill="FFFFFF"/>
                <w:lang w:val="pl-PL"/>
              </w:rPr>
              <w:t xml:space="preserve">. </w:t>
            </w:r>
            <w:r w:rsidRPr="007529FF">
              <w:rPr>
                <w:rFonts w:ascii="Calibri" w:eastAsia="Calibri" w:hAnsi="Calibri" w:cs="Calibri"/>
                <w:sz w:val="20"/>
                <w:szCs w:val="20"/>
                <w:shd w:val="clear" w:color="auto" w:fill="FFFFFF"/>
                <w:lang w:val="pl-PL"/>
              </w:rPr>
              <w:t>Zasady procesu poznania naukowego, procesy poznania myślowego (analiza i synteza, dedukcja i indukcja, porównywanie i przeciwstawianie, uogólnianie i wnioskowanie), poznanie empiryczne.</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Rodzaje wyjaśnień naukowych. Typy badań naukowych. Rodzaje prac naukowych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Zasady etyki i kryteria autorstwa. Istota problemów badawczych - problem badawczy, tezy, hipotezy, rodzaje zmiennych, rodzaje wskaźników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Organizacja i etapy badań naukowych. Systematyzacja typowych błędów</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c) Omówienie rodzajów metod badawczych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Rodzaje pomiarów, typy </w:t>
            </w:r>
            <w:proofErr w:type="spellStart"/>
            <w:r w:rsidRPr="007529FF">
              <w:rPr>
                <w:rFonts w:ascii="Calibri" w:eastAsia="Calibri" w:hAnsi="Calibri" w:cs="Calibri"/>
                <w:sz w:val="20"/>
                <w:szCs w:val="20"/>
                <w:shd w:val="clear" w:color="auto" w:fill="FFFFFF"/>
                <w:lang w:val="pl-PL"/>
              </w:rPr>
              <w:t>skal</w:t>
            </w:r>
            <w:proofErr w:type="spellEnd"/>
            <w:r w:rsidRPr="007529FF">
              <w:rPr>
                <w:rFonts w:ascii="Calibri" w:eastAsia="Calibri" w:hAnsi="Calibri" w:cs="Calibri"/>
                <w:sz w:val="20"/>
                <w:szCs w:val="20"/>
                <w:shd w:val="clear" w:color="auto" w:fill="FFFFFF"/>
                <w:lang w:val="pl-PL"/>
              </w:rPr>
              <w:t xml:space="preserve"> pomiarowych. Rzetelność i trafność pomiaru. Błędy pomiaru. Przygotowanie wyników badań do analizy statystycznej</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Podstawy wnioskowania w naukach medycznych</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f) Badania kliniczne. Randomizacja badań</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12</w:t>
            </w:r>
          </w:p>
        </w:tc>
        <w:tc>
          <w:tcPr>
            <w:tcW w:w="3228" w:type="dxa"/>
            <w:shd w:val="clear" w:color="auto" w:fill="auto"/>
            <w:vAlign w:val="center"/>
          </w:tcPr>
          <w:p w:rsidR="00945518"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Podstawy zarządzania i analizy ekonomicznej/ </w:t>
            </w:r>
          </w:p>
          <w:p w:rsidR="007529FF" w:rsidRPr="007529FF" w:rsidRDefault="007529FF" w:rsidP="007529FF">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B.Marketing</w:t>
            </w:r>
            <w:proofErr w:type="spellEnd"/>
            <w:r w:rsidRPr="007529FF">
              <w:rPr>
                <w:rFonts w:ascii="Calibri" w:eastAsia="Times New Roman" w:hAnsi="Calibri" w:cs="Calibri"/>
                <w:sz w:val="20"/>
                <w:szCs w:val="20"/>
                <w:lang w:val="pl-PL" w:eastAsia="pl-PL"/>
              </w:rPr>
              <w:t xml:space="preserve"> i projektowanie usług w dietetyce</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2</w:t>
            </w:r>
          </w:p>
        </w:tc>
        <w:tc>
          <w:tcPr>
            <w:tcW w:w="2977" w:type="dxa"/>
            <w:shd w:val="clear" w:color="auto" w:fill="auto"/>
            <w:vAlign w:val="center"/>
          </w:tcPr>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W24</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K05</w:t>
            </w:r>
          </w:p>
          <w:p w:rsidR="007529FF" w:rsidRPr="007529FF" w:rsidRDefault="007529FF" w:rsidP="007529FF">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K06</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Teorie zarządzania w organizacji.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Specyfika zarządzania w Zakładzie Opieki Zdrowotnej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Podstawy marketingu w służbie zdrowia</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Analiza ekonomiczna w podmiotach służby zdrowia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13</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Szkolenie BHP (online)</w:t>
            </w: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b/>
            </w:r>
          </w:p>
          <w:p w:rsidR="007529FF" w:rsidRPr="007529FF" w:rsidRDefault="007529FF" w:rsidP="007529FF">
            <w:pPr>
              <w:spacing w:after="0" w:line="240" w:lineRule="auto"/>
              <w:rPr>
                <w:rFonts w:ascii="Calibri" w:eastAsia="Times New Roman" w:hAnsi="Calibri" w:cs="Calibri"/>
                <w:sz w:val="20"/>
                <w:szCs w:val="20"/>
                <w:highlight w:val="red"/>
                <w:lang w:val="pl-PL" w:eastAsia="pl-PL"/>
              </w:rPr>
            </w:pPr>
          </w:p>
        </w:tc>
        <w:tc>
          <w:tcPr>
            <w:tcW w:w="992" w:type="dxa"/>
            <w:shd w:val="clear" w:color="auto" w:fill="auto"/>
          </w:tcPr>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p>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0</w:t>
            </w:r>
          </w:p>
        </w:tc>
        <w:tc>
          <w:tcPr>
            <w:tcW w:w="2977" w:type="dxa"/>
            <w:shd w:val="clear" w:color="auto" w:fill="auto"/>
            <w:vAlign w:val="center"/>
          </w:tcPr>
          <w:p w:rsidR="007529FF" w:rsidRPr="007529FF" w:rsidRDefault="00BE4A0C" w:rsidP="00BE4A0C">
            <w:pPr>
              <w:spacing w:after="0" w:line="240" w:lineRule="auto"/>
              <w:jc w:val="center"/>
              <w:rPr>
                <w:rFonts w:ascii="Calibri" w:eastAsia="Calibri" w:hAnsi="Calibri" w:cs="Calibri"/>
                <w:sz w:val="20"/>
                <w:szCs w:val="20"/>
                <w:shd w:val="clear" w:color="auto" w:fill="FFFFFF"/>
                <w:lang w:val="pl-PL"/>
              </w:rPr>
            </w:pPr>
            <w:r>
              <w:rPr>
                <w:rFonts w:ascii="Calibri" w:eastAsia="Calibri" w:hAnsi="Calibri" w:cs="Calibri"/>
                <w:sz w:val="20"/>
                <w:szCs w:val="20"/>
                <w:shd w:val="clear" w:color="auto" w:fill="FFFFFF"/>
                <w:lang w:val="pl-PL"/>
              </w:rPr>
              <w:t>W27</w:t>
            </w:r>
          </w:p>
        </w:tc>
        <w:tc>
          <w:tcPr>
            <w:tcW w:w="5212" w:type="dxa"/>
            <w:shd w:val="clear" w:color="auto" w:fill="auto"/>
            <w:vAlign w:val="center"/>
          </w:tcPr>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1. Wybrane regulacje prawne z zakresu bezpieczeństwa i higieny pracy.</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2. Ogólne zasady bezpiecznej pracy i nauki w laboratoriach, klinikach, na salach ćwiczeń oraz ochrona zdrowia i życia przed czynnikami niebezpiecznymi.</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3. Postępowanie w razie wypadku podczas nauki i pracy, w tym zasady udzielania pierwszej pomocy przedmedycznej.</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lastRenderedPageBreak/>
              <w:t>4. Ochrona przeciwpożarowa.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897E10"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14</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Farmakologia z elementami farmakoekonomiki </w:t>
            </w:r>
          </w:p>
        </w:tc>
        <w:tc>
          <w:tcPr>
            <w:tcW w:w="99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Calibri" w:hAnsi="Calibri" w:cs="Calibri"/>
                <w:sz w:val="20"/>
                <w:szCs w:val="20"/>
                <w:highlight w:val="yellow"/>
                <w:shd w:val="clear" w:color="auto" w:fill="FFFFFF"/>
                <w:lang w:val="pl-PL"/>
              </w:rPr>
            </w:pPr>
          </w:p>
        </w:tc>
        <w:tc>
          <w:tcPr>
            <w:tcW w:w="5212" w:type="dxa"/>
            <w:shd w:val="clear" w:color="000000" w:fill="FFFFFF"/>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wykładów:</w:t>
            </w:r>
          </w:p>
          <w:p w:rsidR="007529FF" w:rsidRPr="007529FF" w:rsidRDefault="007529FF" w:rsidP="007529FF">
            <w:pPr>
              <w:numPr>
                <w:ilvl w:val="0"/>
                <w:numId w:val="9"/>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 Podstawy Farmakologii ogólnej.</w:t>
            </w:r>
          </w:p>
          <w:p w:rsidR="007529FF" w:rsidRPr="007529FF" w:rsidRDefault="007529FF" w:rsidP="007529FF">
            <w:pPr>
              <w:numPr>
                <w:ilvl w:val="0"/>
                <w:numId w:val="9"/>
              </w:numPr>
              <w:spacing w:after="0" w:line="240" w:lineRule="auto"/>
              <w:ind w:left="209" w:hanging="209"/>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Farmakoekonomika: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 xml:space="preserve">Wprowadzenie do farmakoekonomiki. Podstawowe pojęcia i terminy </w:t>
            </w:r>
            <w:proofErr w:type="spellStart"/>
            <w:r w:rsidRPr="007529FF">
              <w:rPr>
                <w:rFonts w:ascii="Calibri" w:eastAsia="Calibri" w:hAnsi="Calibri" w:cs="Calibri"/>
                <w:sz w:val="20"/>
                <w:szCs w:val="20"/>
                <w:lang w:val="pl-PL" w:eastAsia="pl-PL"/>
              </w:rPr>
              <w:t>farmakoekonomiczne</w:t>
            </w:r>
            <w:proofErr w:type="spellEnd"/>
            <w:r w:rsidRPr="007529FF">
              <w:rPr>
                <w:rFonts w:ascii="Calibri" w:eastAsia="Calibri" w:hAnsi="Calibri" w:cs="Calibri"/>
                <w:sz w:val="20"/>
                <w:szCs w:val="20"/>
                <w:lang w:val="pl-PL" w:eastAsia="pl-PL"/>
              </w:rPr>
              <w:t xml:space="preserve">. </w:t>
            </w:r>
          </w:p>
          <w:p w:rsidR="007529FF" w:rsidRPr="007529FF" w:rsidRDefault="007529FF" w:rsidP="007529FF">
            <w:pPr>
              <w:numPr>
                <w:ilvl w:val="0"/>
                <w:numId w:val="10"/>
              </w:num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eastAsia="pl-PL"/>
              </w:rPr>
              <w:t>Rodzaje kosztów w farmakoekonomice. Farmakoekonomika jako nauka interdyscyplinarna</w:t>
            </w: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Problematyka/zagadnienia seminaria/ćwiczenia: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Farmakologia: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choroby układu sercowo- naczyniowego (nadciśnienie tętnicze, choroba niedokrwienna serca, niewydolność serca).</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Podstawy farmakoterapii chorób cywilizacyjnych – cukrzyca typu 2, zespół metaboliczny, zaburzenia lipidowe, otyłość. Podstawowe leki stosowane w chorobach przewodu pokarmowego (choroba wrzodowa żołądka, leki przeciwwymiotne, leki przeczyszczające).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Farmakoterapia zespołów bólowych (niesteroidowe leki przeciwzapalne, opioidowe leki przeciwbólowe).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Odrębności farmakoterapii u dzieci i osób starszych. Działania niepożądane najczęściej stosowanych preparatów leczniczych oraz ich interakcje.</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 xml:space="preserve">Co powinien wiedzieć dietetyk na temat współczesnej </w:t>
            </w:r>
            <w:proofErr w:type="spellStart"/>
            <w:r w:rsidRPr="007529FF">
              <w:rPr>
                <w:rFonts w:ascii="Calibri" w:eastAsia="Calibri" w:hAnsi="Calibri" w:cs="Calibri"/>
                <w:sz w:val="20"/>
                <w:szCs w:val="20"/>
                <w:lang w:val="pl-PL" w:eastAsia="pl-PL"/>
              </w:rPr>
              <w:t>farmakogenetyki</w:t>
            </w:r>
            <w:proofErr w:type="spellEnd"/>
            <w:r w:rsidRPr="007529FF">
              <w:rPr>
                <w:rFonts w:ascii="Calibri" w:eastAsia="Calibri" w:hAnsi="Calibri" w:cs="Calibri"/>
                <w:sz w:val="20"/>
                <w:szCs w:val="20"/>
                <w:lang w:val="pl-PL" w:eastAsia="pl-PL"/>
              </w:rPr>
              <w:t>. Antybiotykoterapia– charakterystyka najczęściej stosowanych preparatów.</w:t>
            </w:r>
          </w:p>
          <w:p w:rsidR="007529FF" w:rsidRPr="007529FF" w:rsidRDefault="007529FF" w:rsidP="007529FF">
            <w:pPr>
              <w:numPr>
                <w:ilvl w:val="0"/>
                <w:numId w:val="11"/>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Interakcje leków z żywnością. Suplementy diety i preparaty witaminowe.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Farmakoekonomika:</w:t>
            </w:r>
          </w:p>
          <w:p w:rsidR="007529FF" w:rsidRPr="007529FF" w:rsidRDefault="007529FF" w:rsidP="007529FF">
            <w:pPr>
              <w:numPr>
                <w:ilvl w:val="0"/>
                <w:numId w:val="12"/>
              </w:numPr>
              <w:autoSpaceDE w:val="0"/>
              <w:autoSpaceDN w:val="0"/>
              <w:adjustRightInd w:val="0"/>
              <w:spacing w:after="0" w:line="240" w:lineRule="auto"/>
              <w:ind w:left="209" w:hanging="209"/>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Wytyczne tworzenia analiz technologii medycznych. HTA, jako procedura zachowania bezpieczeństwa i efektywności terapeutycznej. Zastosowanie modelowania w ocenie ekonomicznej programów zdrowotnych.</w:t>
            </w:r>
          </w:p>
          <w:p w:rsidR="007529FF" w:rsidRPr="007529FF" w:rsidRDefault="007529FF" w:rsidP="007529FF">
            <w:pPr>
              <w:spacing w:after="0" w:line="240" w:lineRule="auto"/>
              <w:rPr>
                <w:rFonts w:ascii="Calibri" w:eastAsia="Calibri" w:hAnsi="Calibri" w:cs="Calibri"/>
                <w:sz w:val="20"/>
                <w:szCs w:val="20"/>
                <w:shd w:val="clear" w:color="auto" w:fill="FFFFFF"/>
                <w:lang w:val="pl-PL"/>
              </w:rPr>
            </w:pPr>
            <w:r w:rsidRPr="007529FF">
              <w:rPr>
                <w:rFonts w:ascii="Calibri" w:eastAsia="Calibri" w:hAnsi="Calibri" w:cs="Calibri"/>
                <w:sz w:val="20"/>
                <w:szCs w:val="20"/>
                <w:lang w:val="pl-PL" w:eastAsia="pl-PL"/>
              </w:rPr>
              <w:lastRenderedPageBreak/>
              <w:t>Wykorzystanie medycznych baz danych w pracy dietetyka. Przegląd systematyczny, jako kompendium wiedzy medycznej.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 odpowiedź ustna, odpowiedź pisemna, analiza przypadku</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15</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Patofizjologia kliniczna</w:t>
            </w:r>
          </w:p>
        </w:tc>
        <w:tc>
          <w:tcPr>
            <w:tcW w:w="992"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942170">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w:t>
            </w:r>
            <w:r w:rsidR="00942170">
              <w:rPr>
                <w:rFonts w:ascii="Calibri" w:eastAsia="Times New Roman" w:hAnsi="Calibri" w:cs="Calibri"/>
                <w:sz w:val="20"/>
                <w:szCs w:val="20"/>
                <w:lang w:val="pl-PL" w:eastAsia="pl-PL"/>
              </w:rPr>
              <w:t>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 Patofizjologia układu oddechowego.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2. Patofizjologia przewodu pokarmowego.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3. Patofizjologia układu dokrewnego.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4. Patofizjologia układu krążenia.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5. Patofizjologia nerek.</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6. Zaburzenia gospodarki wodno-elektrolitowej.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7. Zaburzenia równowagi kwasowo-zasadowej.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8. Patofizjologia krwi i krzepnięcia.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9. Patofizjologia gospodarki wapniowo-fosforanowej.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10. Patofizjologia układu nerwowego.</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11.Zapalenia, gojenie.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12. Proces starzenia.</w:t>
            </w:r>
          </w:p>
        </w:tc>
        <w:tc>
          <w:tcPr>
            <w:tcW w:w="0" w:type="auto"/>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324BFE" w:rsidRDefault="00324BFE" w:rsidP="007529FF">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16</w:t>
            </w:r>
          </w:p>
        </w:tc>
        <w:tc>
          <w:tcPr>
            <w:tcW w:w="3228"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Praktyczne wprowadzenie do zawodu A. W firmie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cateringowej/ B. w ramach indywidualnej praktyki</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000000" w:fill="FFFFFF"/>
            <w:vAlign w:val="center"/>
          </w:tcPr>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Kontakt z pacjentem – podstawa pracy dietetyka.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Wywiad i badanie – niezbędne elementy dobrze postawionej diagnozy.</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Wyniki laboratoryjne – dodatkowe narzędzie w pracy z pacjentem.</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Rola dietetyka w motywowaniu pacjenta.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Dietetyk jako członek interdyscyplinarnego zespołu ds. leczenia otyłości.</w:t>
            </w:r>
          </w:p>
          <w:p w:rsid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Formułowanie zaleceń dla pacjenta (prezentacja ustna i graficzna).</w:t>
            </w:r>
            <w:r w:rsidR="00942170">
              <w:rPr>
                <w:rFonts w:ascii="Calibri" w:eastAsia="Calibri" w:hAnsi="Calibri" w:cs="Calibri"/>
                <w:sz w:val="20"/>
                <w:szCs w:val="20"/>
                <w:lang w:val="pl-PL"/>
              </w:rPr>
              <w:t>/</w:t>
            </w:r>
          </w:p>
          <w:p w:rsidR="00942170" w:rsidRPr="007529FF" w:rsidRDefault="00942170" w:rsidP="007529FF">
            <w:pPr>
              <w:autoSpaceDE w:val="0"/>
              <w:autoSpaceDN w:val="0"/>
              <w:adjustRightInd w:val="0"/>
              <w:spacing w:after="0" w:line="240" w:lineRule="auto"/>
              <w:rPr>
                <w:rFonts w:ascii="Calibri" w:eastAsia="Calibri" w:hAnsi="Calibri" w:cs="Calibri"/>
                <w:sz w:val="20"/>
                <w:szCs w:val="20"/>
                <w:lang w:val="pl-PL" w:eastAsia="pl-PL"/>
              </w:rPr>
            </w:pPr>
            <w:r>
              <w:rPr>
                <w:rFonts w:ascii="Calibri" w:eastAsia="Calibri" w:hAnsi="Calibri" w:cs="Calibri"/>
                <w:sz w:val="20"/>
                <w:szCs w:val="20"/>
                <w:lang w:val="pl-PL"/>
              </w:rPr>
              <w:t>Praca w firmie cateringowej. Żywienie zbiorowe/Catering w profilaktyce chorób cywilizacyjnych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Mini-CEX</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17</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B.Techniki</w:t>
            </w:r>
            <w:proofErr w:type="spellEnd"/>
            <w:r w:rsidRPr="007529FF">
              <w:rPr>
                <w:rFonts w:ascii="Calibri" w:eastAsia="Times New Roman" w:hAnsi="Calibri" w:cs="Calibri"/>
                <w:sz w:val="20"/>
                <w:szCs w:val="20"/>
                <w:lang w:val="pl-PL" w:eastAsia="pl-PL"/>
              </w:rPr>
              <w:t xml:space="preserve"> edukacji żywieniowej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W05</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W06</w:t>
            </w:r>
          </w:p>
          <w:p w:rsidR="007529FF" w:rsidRPr="007529FF" w:rsidRDefault="007529FF" w:rsidP="007529FF">
            <w:pPr>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4064CC">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U18</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U21</w:t>
            </w:r>
          </w:p>
          <w:p w:rsidR="00626A7B"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7529FF" w:rsidRPr="007529FF" w:rsidRDefault="007529FF" w:rsidP="00626A7B">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7529FF" w:rsidRPr="007529FF" w:rsidRDefault="007529FF" w:rsidP="00BB42A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 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Co to jest edukacja żywieniowa i jaka jest jej rola we współczesnym świecie . Wpływ stylu życia na zdrowie człowieka.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Czynniki wpływające na styl życia człowieka. Psychologiczne aspekty żywienia człowieka zdrowego i osób z cukrzycą.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Uwarunkowania psychospołeczne wpływające na edukację i poradnictwo żywieniowe w diabetologii.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Poradnictwo żywieniowe dla pacjentów z typem 1 cukrzycy z uwzględnieniem sposobu terapii cukrzycy (metoda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intensywnej czynnościowej insulinoterapii prowadzona za pomocą penów i osobistej pompy insulinowej).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Poradnictwo żywieniowe dla pacjentów z typem 2 cukrzycy, otyłością, zaburzeniami gospodarki lipidowej. Poradnictwo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żywieniowe u kobiet z cukrzycą w ciąży.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Poradnictwo żywieniowe dla pacjentów z cukrzycą i z chorobami nerek (ostrą i przewlekłą niewydolnością nerek,</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zapaleniem kłębuszków nerkowych, infekcją dróg moczowych, zespołem nerczycowym, kamicą nerkową, po przeszczepie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nerki). Poradnictwo żywieniowe dla osób z cukrzycą i z chorobami układu pokarmowego. Poradnictwo żywieniowe dla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z cukrzycą i z chorobami układu sercowo-naczyniowego (nadciśnieniem tętniczym, niewydolnością serca,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chorobą niedokrwienną mięśnia sercowego, w okresie około zawałowym). Profilaktyka chorób układu krążenia w cukrzycy.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Poradnictwo żywieniowe dla pacjentów z </w:t>
            </w:r>
            <w:proofErr w:type="spellStart"/>
            <w:r w:rsidRPr="007529FF">
              <w:rPr>
                <w:rFonts w:ascii="Calibri" w:eastAsia="Times New Roman" w:hAnsi="Calibri" w:cs="Calibri"/>
                <w:sz w:val="20"/>
                <w:szCs w:val="20"/>
                <w:lang w:val="pl-PL" w:eastAsia="pl-PL"/>
              </w:rPr>
              <w:t>insulinoopornością</w:t>
            </w:r>
            <w:proofErr w:type="spellEnd"/>
            <w:r w:rsidRPr="007529FF">
              <w:rPr>
                <w:rFonts w:ascii="Calibri" w:eastAsia="Times New Roman" w:hAnsi="Calibri" w:cs="Calibri"/>
                <w:sz w:val="20"/>
                <w:szCs w:val="20"/>
                <w:lang w:val="pl-PL" w:eastAsia="pl-PL"/>
              </w:rPr>
              <w:t xml:space="preserve"> i cukrzycą wtórną w przebiegu wybranych </w:t>
            </w:r>
            <w:proofErr w:type="spellStart"/>
            <w:r w:rsidRPr="007529FF">
              <w:rPr>
                <w:rFonts w:ascii="Calibri" w:eastAsia="Times New Roman" w:hAnsi="Calibri" w:cs="Calibri"/>
                <w:sz w:val="20"/>
                <w:szCs w:val="20"/>
                <w:lang w:val="pl-PL" w:eastAsia="pl-PL"/>
              </w:rPr>
              <w:t>endokrynopatii</w:t>
            </w:r>
            <w:proofErr w:type="spellEnd"/>
            <w:r w:rsidRPr="007529FF">
              <w:rPr>
                <w:rFonts w:ascii="Calibri" w:eastAsia="Times New Roman" w:hAnsi="Calibri" w:cs="Calibri"/>
                <w:sz w:val="20"/>
                <w:szCs w:val="20"/>
                <w:lang w:val="pl-PL" w:eastAsia="pl-PL"/>
              </w:rPr>
              <w: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Omówienie jednostek chorobowych często współistniejących z cukrzycą po podłożu autoimmunologicznym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żywienia chorego z zespołem niedoczynności wielogruczołowej. Zasady żywienia osób z cukrzycą uprawiających wysiłek </w:t>
            </w:r>
            <w:proofErr w:type="spellStart"/>
            <w:r w:rsidRPr="007529FF">
              <w:rPr>
                <w:rFonts w:ascii="Calibri" w:eastAsia="Times New Roman" w:hAnsi="Calibri" w:cs="Calibri"/>
                <w:sz w:val="20"/>
                <w:szCs w:val="20"/>
                <w:lang w:val="pl-PL" w:eastAsia="pl-PL"/>
              </w:rPr>
              <w:t>ćĆ</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realizacja następujących zagadnień:</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Prezentacja pomocy naukowych, programów. aplikacji ułatwiających prowadzenie edukacji i poradnictwa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Aspekty psychologiczne komunikowania się z pacjentem i przekazywania mu zaleceń- analiza konkretnych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Typologia cukrzycy- prezentacja pacjentów. Sposoby leczenia cukrzycy- prezentacja pacjentów. Modele insulinoterapii.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prowadzenia wywiadu żywieniowego z pacjentem z uwzględnieniem typu cukrzycy, sposobu terapii i chorób</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towarzyszących. Samodzielna edukacja wybranych 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samokontroli glikemii. Nauka samodzielnego pomiaru glikemii. Prawidłowe zachowanie w trakcie ostrej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hipoglikemii. Omówienie ostrych </w:t>
            </w:r>
            <w:proofErr w:type="spellStart"/>
            <w:r w:rsidRPr="007529FF">
              <w:rPr>
                <w:rFonts w:ascii="Calibri" w:eastAsia="Times New Roman" w:hAnsi="Calibri" w:cs="Calibri"/>
                <w:sz w:val="20"/>
                <w:szCs w:val="20"/>
                <w:lang w:val="pl-PL" w:eastAsia="pl-PL"/>
              </w:rPr>
              <w:t>hiperglikemicznych</w:t>
            </w:r>
            <w:proofErr w:type="spellEnd"/>
            <w:r w:rsidRPr="007529FF">
              <w:rPr>
                <w:rFonts w:ascii="Calibri" w:eastAsia="Times New Roman" w:hAnsi="Calibri" w:cs="Calibri"/>
                <w:sz w:val="20"/>
                <w:szCs w:val="20"/>
                <w:lang w:val="pl-PL" w:eastAsia="pl-PL"/>
              </w:rPr>
              <w:t xml:space="preserve"> powikłań cukrzycy, w tym kwasicy ketonowej. Metoda intensywnej</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insulinoterapii w praktyce klinicznej. Edukacja pacjenta z nowo rozpoznaną cukrzycą typu 1- obliczanie wymienników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węglowodanowych oraz nauka samodzielnego wyliczania dawki insuliny do posiłku. Samodzielna edukacja wybranych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pacjentów pod nadzorem asystenta.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Zaawansowane technologie w leczeniu cukrzycy- prezentacja i praktyczne zajęcia na temat terapii cukrzycy za pomocą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Wydrukowano: 2 października 2020, 13:25 strona: 1 z 5</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osobistej pompy insulinowej. Zaawansowane technologie w monitorowaniu glikemii- ciągły monitoring glikemii, system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skanowania glikemii. Samodzielna edukacja żywieniowa pacjentów leczonych osobistą pompą insulinową pod nadzorem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asystenta. Cukrzyca a ciąża- prezentacja przypadków. Samodzielna edukacja żywieniowa kobiet z cukrzycą w ciąży. Zasady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edukacji grupowej pacjentów z cukrzycą. Wybór pacjentów do opracowania zaleceń dietetycznych praz indywidualnego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planu żywieniowego.</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5. Cukrzyca a wysiłek- zasady postępowania żywieniowego. Przewlekłe powikłania cukrzycy. Prezentacja pacjentów z</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cukrzycą i obecnością przewlekłych powikłań schorzenia- odmienności postępowania żywieniowego. Prezentacja pacjentów</w:t>
            </w:r>
            <w:r w:rsidR="00942170">
              <w:rPr>
                <w:rFonts w:ascii="Calibri" w:eastAsia="Times New Roman" w:hAnsi="Calibri" w:cs="Calibri"/>
                <w:sz w:val="20"/>
                <w:szCs w:val="20"/>
                <w:lang w:val="pl-PL" w:eastAsia="pl-PL"/>
              </w:rPr>
              <w:t xml:space="preserve"> </w:t>
            </w:r>
            <w:r w:rsidRPr="007529FF">
              <w:rPr>
                <w:rFonts w:ascii="Calibri" w:eastAsia="Times New Roman" w:hAnsi="Calibri" w:cs="Calibri"/>
                <w:sz w:val="20"/>
                <w:szCs w:val="20"/>
                <w:lang w:val="pl-PL" w:eastAsia="pl-PL"/>
              </w:rPr>
              <w:t>z cukrzycą i chorobami towarzyszącymi - odmienności postępowania żywieniowego. Samodzielna praca z wybranymi</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pacjentami. Przedstawienie własnego programu żywieniowego i zaliczenie ćwiczeń.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Test</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przypadków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Odpowiedź pisemna</w:t>
            </w:r>
          </w:p>
        </w:tc>
      </w:tr>
      <w:tr w:rsidR="007529FF" w:rsidRPr="00897E10"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18</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Poradnictwo żywieniowe w geriatrii/ B. Pacjent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starszy w gabinecie dietetyka</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w:t>
            </w: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K04</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Seminaria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Specyfika pacjenta starszego - wielkie zespoły geriatryczne.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Przygotowanie do poradnictwa dietetycznego w Poradni Geriatrycznej – narzędzia całościowej oceny geriatrycznej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1.Poznanie specyfiki pracy ze starszym pacjentem w gabinecie dietetyka – aspekty praktyczne.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Analiza sposobu żywienia i stanu odżywienia osób w wieku podeszłym z różnymi jednostkami chorobowymi.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Dietoprofilaktyka</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odpowiedzi na problemy żywieniowe i zdrowotne pacjentów starszych zgłaszanych w</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warunkach konsultacji dietetycznej.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Konstruowanie zaleceń żywieniowych i jadłospisów dla osób w wieku podeszłym z różnymi jednostkami chorobowy.</w:t>
            </w:r>
          </w:p>
          <w:p w:rsidR="007529FF" w:rsidRPr="007529FF" w:rsidRDefault="007529FF" w:rsidP="007529FF">
            <w:pPr>
              <w:autoSpaceDE w:val="0"/>
              <w:autoSpaceDN w:val="0"/>
              <w:adjustRightInd w:val="0"/>
              <w:spacing w:after="0" w:line="240" w:lineRule="auto"/>
              <w:rPr>
                <w:rFonts w:ascii="Calibri" w:eastAsia="Times New Roman" w:hAnsi="Calibri" w:cs="Calibri"/>
                <w:sz w:val="20"/>
                <w:szCs w:val="20"/>
                <w:lang w:val="pl-PL"/>
              </w:rPr>
            </w:pPr>
            <w:r w:rsidRPr="007529FF">
              <w:rPr>
                <w:rFonts w:ascii="Calibri" w:eastAsia="Calibri" w:hAnsi="Calibri" w:cs="Calibri"/>
                <w:sz w:val="20"/>
                <w:szCs w:val="20"/>
                <w:lang w:val="pl-PL"/>
              </w:rPr>
              <w:t>5.Nauka umiejętnej edukacji żywieniowej pacjenta w wieku podeszłym i wprowadzania modyfikacji utrwalonych niekorzystnych nawyków żywieniowych.</w:t>
            </w:r>
          </w:p>
          <w:p w:rsidR="007529FF" w:rsidRPr="007529FF" w:rsidRDefault="007529FF" w:rsidP="007529FF">
            <w:pPr>
              <w:spacing w:after="0" w:line="240" w:lineRule="auto"/>
              <w:rPr>
                <w:rFonts w:ascii="Calibri" w:eastAsia="Calibri" w:hAnsi="Calibri" w:cs="Calibri"/>
                <w:sz w:val="20"/>
                <w:szCs w:val="20"/>
                <w:lang w:val="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19</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Produkcja potraw i towaroznawstwo</w:t>
            </w:r>
          </w:p>
        </w:tc>
        <w:tc>
          <w:tcPr>
            <w:tcW w:w="992" w:type="dxa"/>
            <w:shd w:val="clear" w:color="auto" w:fill="auto"/>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p w:rsidR="007529FF" w:rsidRPr="007529FF" w:rsidRDefault="007529FF" w:rsidP="007529FF">
            <w:pPr>
              <w:spacing w:after="0" w:line="240" w:lineRule="auto"/>
              <w:rPr>
                <w:rFonts w:ascii="Calibri" w:eastAsia="Times New Roman" w:hAnsi="Calibri" w:cs="Calibri"/>
                <w:sz w:val="20"/>
                <w:szCs w:val="20"/>
                <w:lang w:val="pl-PL" w:eastAsia="pl-PL"/>
              </w:rPr>
            </w:pPr>
          </w:p>
        </w:tc>
        <w:tc>
          <w:tcPr>
            <w:tcW w:w="2977" w:type="dxa"/>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W15</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W12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U20</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U16</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K04</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K03</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7529FF" w:rsidRPr="007529FF" w:rsidRDefault="007529FF" w:rsidP="007529FF">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K01</w:t>
            </w:r>
          </w:p>
        </w:tc>
        <w:tc>
          <w:tcPr>
            <w:tcW w:w="5212" w:type="dxa"/>
            <w:shd w:val="clear" w:color="auto" w:fill="auto"/>
            <w:vAlign w:val="center"/>
          </w:tcPr>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Wykłady:</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jako podstawowy składnik żywności. Skład,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i niskosodowa – technologia produkcji potraw i ocena towaroznawcza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wegetariańska i wegańska – podstawowe zasady przygotowania potraw i ocena towaroznawcza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Napoje alkoholowe w diecie. Rodzaje, skład. </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Przegląd i zastosowanie w technologii potraw żywności funkcjonalnej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Ćwiczenia: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Planowanie oraz przygotowanie żywienia dla małych dzieci</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bezglutenowej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niskosodowej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dietetycznych potraw kuchni świata</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wegetariańskiej</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Zaplanowanie oraz przygotowanie żywienia w diecie wegańskiej</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sidRPr="004C5AA1">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Odpowiedź pisemna </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OSCE/OSPE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rPr>
              <w:t xml:space="preserve">Projekt </w:t>
            </w:r>
          </w:p>
          <w:p w:rsidR="007529FF" w:rsidRPr="007529FF" w:rsidRDefault="007529FF" w:rsidP="007529FF">
            <w:pPr>
              <w:spacing w:after="0" w:line="240" w:lineRule="auto"/>
              <w:rPr>
                <w:rFonts w:ascii="Calibri" w:eastAsia="Times New Roman" w:hAnsi="Calibri" w:cs="Calibri"/>
                <w:sz w:val="20"/>
                <w:szCs w:val="20"/>
                <w:lang w:val="pl-PL"/>
              </w:rPr>
            </w:pPr>
          </w:p>
          <w:p w:rsidR="007529FF" w:rsidRPr="007529FF" w:rsidRDefault="007529FF" w:rsidP="007529FF">
            <w:pPr>
              <w:spacing w:after="0" w:line="240" w:lineRule="auto"/>
              <w:rPr>
                <w:rFonts w:ascii="Calibri" w:eastAsia="Times New Roman" w:hAnsi="Calibri" w:cs="Calibri"/>
                <w:sz w:val="20"/>
                <w:szCs w:val="20"/>
                <w:lang w:val="pl-PL"/>
              </w:rPr>
            </w:pP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20</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Kosztorysowanie jadłospisów</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K05</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seminaria: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1.Organizacja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Zalecenia żywieniowe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Zasady układania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Normy żywieniowe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Bilansowanie składników pokarmowych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Kalkulacja kosztów żywienia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Ocena jadłospisów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Planowanie imprez żywieniowych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Żywienie dzieci i młodzieży,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Żywienie kobiet w ciąży i kobiet karmiących,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Żywienie kobiet i mężczyzn lekko, umiarkowanie i ciężko pracujących,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Żywienie sportowców,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Żywienie w warunkach ekstremalnych,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Żywienie zbiorowe, okolicznościowe, regionalne</w:t>
            </w:r>
          </w:p>
          <w:p w:rsidR="007529FF" w:rsidRPr="007529FF" w:rsidRDefault="007529FF" w:rsidP="007529FF">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 xml:space="preserve">7. Planowanie zaopatrzenia materiałowego w działalności gastronomicznej i </w:t>
            </w:r>
            <w:proofErr w:type="spellStart"/>
            <w:r w:rsidRPr="007529FF">
              <w:rPr>
                <w:rFonts w:ascii="Calibri" w:eastAsia="Times New Roman" w:hAnsi="Calibri" w:cs="Calibri"/>
                <w:sz w:val="20"/>
                <w:szCs w:val="20"/>
                <w:lang w:val="pl-PL" w:eastAsia="pl-PL"/>
              </w:rPr>
              <w:t>turystyczno</w:t>
            </w:r>
            <w:proofErr w:type="spellEnd"/>
            <w:r w:rsidRPr="007529FF">
              <w:rPr>
                <w:rFonts w:ascii="Calibri" w:eastAsia="Times New Roman" w:hAnsi="Calibri" w:cs="Calibri"/>
                <w:sz w:val="20"/>
                <w:szCs w:val="20"/>
                <w:lang w:val="pl-PL" w:eastAsia="pl-PL"/>
              </w:rPr>
              <w:t xml:space="preserve"> - wypoczynkowej,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7529FF" w:rsidRPr="007529FF" w:rsidRDefault="007529FF" w:rsidP="007529FF">
            <w:pPr>
              <w:spacing w:after="0" w:line="240" w:lineRule="auto"/>
              <w:rPr>
                <w:rFonts w:ascii="Calibri" w:eastAsia="Times New Roman" w:hAnsi="Calibri" w:cs="Calibri"/>
                <w:sz w:val="20"/>
                <w:szCs w:val="20"/>
                <w:lang w:val="pl-PL"/>
              </w:rPr>
            </w:pPr>
            <w:r w:rsidRPr="007529FF">
              <w:rPr>
                <w:rFonts w:ascii="Calibri" w:eastAsia="Times New Roman" w:hAnsi="Calibri" w:cs="Calibri"/>
                <w:sz w:val="20"/>
                <w:szCs w:val="20"/>
                <w:lang w:val="pl-PL" w:eastAsia="pl-PL"/>
              </w:rPr>
              <w:t>Portfolio</w:t>
            </w:r>
          </w:p>
        </w:tc>
      </w:tr>
      <w:tr w:rsidR="007529FF" w:rsidRPr="007529FF"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21</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A. Człowiek jako istota społeczna/ </w:t>
            </w:r>
            <w:proofErr w:type="spellStart"/>
            <w:r w:rsidRPr="007529FF">
              <w:rPr>
                <w:rFonts w:ascii="Calibri" w:eastAsia="Times New Roman" w:hAnsi="Calibri" w:cs="Calibri"/>
                <w:sz w:val="20"/>
                <w:szCs w:val="20"/>
                <w:lang w:val="pl-PL" w:eastAsia="pl-PL"/>
              </w:rPr>
              <w:t>B.Społeczne</w:t>
            </w:r>
            <w:proofErr w:type="spellEnd"/>
            <w:r w:rsidRPr="007529FF">
              <w:rPr>
                <w:rFonts w:ascii="Calibri" w:eastAsia="Times New Roman" w:hAnsi="Calibri" w:cs="Calibri"/>
                <w:sz w:val="20"/>
                <w:szCs w:val="20"/>
                <w:lang w:val="pl-PL" w:eastAsia="pl-PL"/>
              </w:rPr>
              <w:t xml:space="preserve"> 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zdrowotne aspekty funkcjonowania człowieka 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społeczeństwie</w:t>
            </w:r>
          </w:p>
        </w:tc>
        <w:tc>
          <w:tcPr>
            <w:tcW w:w="992" w:type="dxa"/>
            <w:shd w:val="clear" w:color="000000" w:fill="FFFFFF"/>
          </w:tcPr>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vAlign w:val="center"/>
          </w:tcPr>
          <w:p w:rsidR="007529FF" w:rsidRPr="007529FF" w:rsidRDefault="007529FF" w:rsidP="007529FF">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lastRenderedPageBreak/>
              <w:t>W23</w:t>
            </w:r>
          </w:p>
          <w:p w:rsidR="007529FF" w:rsidRPr="007529FF" w:rsidRDefault="00942170" w:rsidP="00942170">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U25</w:t>
            </w:r>
          </w:p>
          <w:p w:rsidR="007529FF" w:rsidRPr="007529FF" w:rsidRDefault="00942170" w:rsidP="007529FF">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K02</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1.Społeczne i zdrowotne aspekty choroby.</w:t>
            </w:r>
            <w:r w:rsidRPr="007529FF">
              <w:rPr>
                <w:rFonts w:ascii="Calibri" w:eastAsia="Calibri" w:hAnsi="Calibri" w:cs="Calibri"/>
                <w:sz w:val="20"/>
                <w:szCs w:val="20"/>
                <w:lang w:val="pl-PL"/>
              </w:rPr>
              <w:br/>
              <w:t xml:space="preserve">1.2. Choroba jako rodzaj dewiacji społecznej. </w:t>
            </w:r>
            <w:r w:rsidRPr="007529FF">
              <w:rPr>
                <w:rFonts w:ascii="Calibri" w:eastAsia="Calibri" w:hAnsi="Calibri" w:cs="Calibri"/>
                <w:sz w:val="20"/>
                <w:szCs w:val="20"/>
                <w:lang w:val="pl-PL"/>
              </w:rPr>
              <w:br/>
              <w:t xml:space="preserve">2. Zdrowie i choroba jako kategoria opisu położenia </w:t>
            </w:r>
            <w:r w:rsidRPr="007529FF">
              <w:rPr>
                <w:rFonts w:ascii="Calibri" w:eastAsia="Calibri" w:hAnsi="Calibri" w:cs="Calibri"/>
                <w:sz w:val="20"/>
                <w:szCs w:val="20"/>
                <w:lang w:val="pl-PL"/>
              </w:rPr>
              <w:lastRenderedPageBreak/>
              <w:t xml:space="preserve">społecznego. </w:t>
            </w:r>
            <w:r w:rsidRPr="007529FF">
              <w:rPr>
                <w:rFonts w:ascii="Calibri" w:eastAsia="Calibri" w:hAnsi="Calibri" w:cs="Calibri"/>
                <w:sz w:val="20"/>
                <w:szCs w:val="20"/>
                <w:lang w:val="pl-PL"/>
              </w:rPr>
              <w:br/>
              <w:t>3. Postawy społeczeństwa wobec osób niepełnosprawnych.</w:t>
            </w:r>
            <w:r w:rsidRPr="007529FF">
              <w:rPr>
                <w:rFonts w:ascii="Calibri" w:eastAsia="Calibri" w:hAnsi="Calibri" w:cs="Calibri"/>
                <w:sz w:val="20"/>
                <w:szCs w:val="20"/>
                <w:lang w:val="pl-PL"/>
              </w:rPr>
              <w:br/>
              <w:t>3.1. Osoba niepełnosprawna w społeczeństwie.</w:t>
            </w:r>
            <w:r w:rsidRPr="007529FF">
              <w:rPr>
                <w:rFonts w:ascii="Calibri" w:eastAsia="Calibri" w:hAnsi="Calibri" w:cs="Calibri"/>
                <w:sz w:val="20"/>
                <w:szCs w:val="20"/>
                <w:lang w:val="pl-PL"/>
              </w:rPr>
              <w:br/>
              <w:t>3.2. Rola rodziny w opiece nad niepełnosprawnymi.</w:t>
            </w:r>
            <w:r w:rsidRPr="007529FF">
              <w:rPr>
                <w:rFonts w:ascii="Calibri" w:eastAsia="Calibri" w:hAnsi="Calibri" w:cs="Calibri"/>
                <w:sz w:val="20"/>
                <w:szCs w:val="20"/>
                <w:lang w:val="pl-PL"/>
              </w:rPr>
              <w:br/>
              <w:t xml:space="preserve">4. Problem </w:t>
            </w:r>
            <w:proofErr w:type="spellStart"/>
            <w:r w:rsidRPr="007529FF">
              <w:rPr>
                <w:rFonts w:ascii="Calibri" w:eastAsia="Calibri" w:hAnsi="Calibri" w:cs="Calibri"/>
                <w:sz w:val="20"/>
                <w:szCs w:val="20"/>
                <w:lang w:val="pl-PL"/>
              </w:rPr>
              <w:t>medykalizacji</w:t>
            </w:r>
            <w:proofErr w:type="spellEnd"/>
            <w:r w:rsidRPr="007529FF">
              <w:rPr>
                <w:rFonts w:ascii="Calibri" w:eastAsia="Calibri" w:hAnsi="Calibri" w:cs="Calibri"/>
                <w:sz w:val="20"/>
                <w:szCs w:val="20"/>
                <w:lang w:val="pl-PL"/>
              </w:rPr>
              <w:t xml:space="preserve"> społecznej.</w:t>
            </w:r>
            <w:r w:rsidRPr="007529FF">
              <w:rPr>
                <w:rFonts w:ascii="Calibri" w:eastAsia="Calibri" w:hAnsi="Calibri" w:cs="Calibri"/>
                <w:sz w:val="20"/>
                <w:szCs w:val="20"/>
                <w:lang w:val="pl-PL"/>
              </w:rPr>
              <w:br/>
              <w:t>5.Relacje lekarz-pacjent, bariery w komunikacji i odgrywanie roli chorego.</w:t>
            </w:r>
            <w:r w:rsidRPr="007529FF">
              <w:rPr>
                <w:rFonts w:ascii="Calibri" w:eastAsia="Calibri" w:hAnsi="Calibri" w:cs="Calibri"/>
                <w:sz w:val="20"/>
                <w:szCs w:val="20"/>
                <w:lang w:val="pl-PL"/>
              </w:rPr>
              <w:br/>
              <w:t xml:space="preserve">6. Grupa społeczna. </w:t>
            </w:r>
            <w:r w:rsidRPr="007529FF">
              <w:rPr>
                <w:rFonts w:ascii="Calibri" w:eastAsia="Calibri" w:hAnsi="Calibri" w:cs="Calibri"/>
                <w:sz w:val="20"/>
                <w:szCs w:val="20"/>
                <w:lang w:val="pl-PL"/>
              </w:rPr>
              <w:br/>
              <w:t xml:space="preserve">6.1. Ustalenia terminologiczne, </w:t>
            </w:r>
            <w:r w:rsidRPr="007529FF">
              <w:rPr>
                <w:rFonts w:ascii="Calibri" w:eastAsia="Calibri" w:hAnsi="Calibri" w:cs="Calibri"/>
                <w:sz w:val="20"/>
                <w:szCs w:val="20"/>
                <w:lang w:val="pl-PL"/>
              </w:rPr>
              <w:br/>
              <w:t xml:space="preserve">6.2.Elementy konstytutywne grupy społecznej (zbiór, wartości, więź, wewnętrzna organizacja), </w:t>
            </w:r>
            <w:r w:rsidRPr="007529FF">
              <w:rPr>
                <w:rFonts w:ascii="Calibri" w:eastAsia="Calibri" w:hAnsi="Calibri" w:cs="Calibri"/>
                <w:sz w:val="20"/>
                <w:szCs w:val="20"/>
                <w:lang w:val="pl-PL"/>
              </w:rPr>
              <w:br/>
              <w:t>6.3.Typologie grup społecznych,</w:t>
            </w:r>
            <w:r w:rsidRPr="007529FF">
              <w:rPr>
                <w:rFonts w:ascii="Calibri" w:eastAsia="Calibri" w:hAnsi="Calibri" w:cs="Calibri"/>
                <w:sz w:val="20"/>
                <w:szCs w:val="20"/>
                <w:lang w:val="pl-PL"/>
              </w:rPr>
              <w:br/>
              <w:t>6.4.Style kierowania grupami.</w:t>
            </w:r>
            <w:r w:rsidRPr="007529FF">
              <w:rPr>
                <w:rFonts w:ascii="Calibri" w:eastAsia="Calibri" w:hAnsi="Calibri" w:cs="Calibri"/>
                <w:sz w:val="20"/>
                <w:szCs w:val="20"/>
                <w:lang w:val="pl-PL"/>
              </w:rPr>
              <w:br/>
              <w:t xml:space="preserve">7.Role społeczne. </w:t>
            </w:r>
            <w:r w:rsidRPr="007529FF">
              <w:rPr>
                <w:rFonts w:ascii="Calibri" w:eastAsia="Calibri" w:hAnsi="Calibri" w:cs="Calibri"/>
                <w:sz w:val="20"/>
                <w:szCs w:val="20"/>
                <w:lang w:val="pl-PL"/>
              </w:rPr>
              <w:br/>
              <w:t xml:space="preserve">7.1.Ustalenia terminologiczne, pojęcie roli i pozycji społecznej, </w:t>
            </w:r>
            <w:r w:rsidRPr="007529FF">
              <w:rPr>
                <w:rFonts w:ascii="Calibri" w:eastAsia="Calibri" w:hAnsi="Calibri" w:cs="Calibri"/>
                <w:sz w:val="20"/>
                <w:szCs w:val="20"/>
                <w:lang w:val="pl-PL"/>
              </w:rPr>
              <w:br/>
              <w:t xml:space="preserve">7.2. Role przypisywane płciom, </w:t>
            </w:r>
            <w:r w:rsidRPr="007529FF">
              <w:rPr>
                <w:rFonts w:ascii="Calibri" w:eastAsia="Calibri" w:hAnsi="Calibri" w:cs="Calibri"/>
                <w:sz w:val="20"/>
                <w:szCs w:val="20"/>
                <w:lang w:val="pl-PL"/>
              </w:rPr>
              <w:br/>
              <w:t xml:space="preserve">7.3. Eksperyment </w:t>
            </w:r>
            <w:proofErr w:type="spellStart"/>
            <w:r w:rsidRPr="007529FF">
              <w:rPr>
                <w:rFonts w:ascii="Calibri" w:eastAsia="Calibri" w:hAnsi="Calibri" w:cs="Calibri"/>
                <w:sz w:val="20"/>
                <w:szCs w:val="20"/>
                <w:lang w:val="pl-PL"/>
              </w:rPr>
              <w:t>Zimbardo</w:t>
            </w:r>
            <w:proofErr w:type="spellEnd"/>
            <w:r w:rsidRPr="007529FF">
              <w:rPr>
                <w:rFonts w:ascii="Calibri" w:eastAsia="Calibri" w:hAnsi="Calibri" w:cs="Calibri"/>
                <w:sz w:val="20"/>
                <w:szCs w:val="20"/>
                <w:lang w:val="pl-PL"/>
              </w:rPr>
              <w:t xml:space="preserve"> i </w:t>
            </w:r>
            <w:proofErr w:type="spellStart"/>
            <w:r w:rsidRPr="007529FF">
              <w:rPr>
                <w:rFonts w:ascii="Calibri" w:eastAsia="Calibri" w:hAnsi="Calibri" w:cs="Calibri"/>
                <w:sz w:val="20"/>
                <w:szCs w:val="20"/>
                <w:lang w:val="pl-PL"/>
              </w:rPr>
              <w:t>Rosenhana</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8.Socjalizacja – powstawanie istoty społecznej. </w:t>
            </w:r>
            <w:r w:rsidRPr="007529FF">
              <w:rPr>
                <w:rFonts w:ascii="Calibri" w:eastAsia="Calibri" w:hAnsi="Calibri" w:cs="Calibri"/>
                <w:sz w:val="20"/>
                <w:szCs w:val="20"/>
                <w:lang w:val="pl-PL"/>
              </w:rPr>
              <w:br/>
              <w:t xml:space="preserve">8.1.Pojęcie socjalizacji, </w:t>
            </w:r>
            <w:r w:rsidRPr="007529FF">
              <w:rPr>
                <w:rFonts w:ascii="Calibri" w:eastAsia="Calibri" w:hAnsi="Calibri" w:cs="Calibri"/>
                <w:sz w:val="20"/>
                <w:szCs w:val="20"/>
                <w:lang w:val="pl-PL"/>
              </w:rPr>
              <w:br/>
              <w:t>8.2. Osobowość jako przedmiot zainteresowania socjologii,</w:t>
            </w:r>
            <w:r w:rsidRPr="007529FF">
              <w:rPr>
                <w:rFonts w:ascii="Calibri" w:eastAsia="Calibri" w:hAnsi="Calibri" w:cs="Calibri"/>
                <w:sz w:val="20"/>
                <w:szCs w:val="20"/>
                <w:lang w:val="pl-PL"/>
              </w:rPr>
              <w:br/>
              <w:t>8.3. Rodzaje socjalizacji – pierwotna i wtórna.</w:t>
            </w:r>
            <w:r w:rsidRPr="007529FF">
              <w:rPr>
                <w:rFonts w:ascii="Calibri" w:eastAsia="Calibri" w:hAnsi="Calibri" w:cs="Calibri"/>
                <w:sz w:val="20"/>
                <w:szCs w:val="20"/>
                <w:lang w:val="pl-PL"/>
              </w:rPr>
              <w:br/>
              <w:t xml:space="preserve">9.Kontrola społeczna i dewiacje społeczne. </w:t>
            </w:r>
            <w:r w:rsidRPr="007529FF">
              <w:rPr>
                <w:rFonts w:ascii="Calibri" w:eastAsia="Calibri" w:hAnsi="Calibri" w:cs="Calibri"/>
                <w:sz w:val="20"/>
                <w:szCs w:val="20"/>
                <w:lang w:val="pl-PL"/>
              </w:rPr>
              <w:br/>
              <w:t xml:space="preserve">9.1. Kontrola społeczna i porządek społeczny, </w:t>
            </w:r>
            <w:r w:rsidRPr="007529FF">
              <w:rPr>
                <w:rFonts w:ascii="Calibri" w:eastAsia="Calibri" w:hAnsi="Calibri" w:cs="Calibri"/>
                <w:sz w:val="20"/>
                <w:szCs w:val="20"/>
                <w:lang w:val="pl-PL"/>
              </w:rPr>
              <w:br/>
              <w:t xml:space="preserve">9.2. Konformizm, </w:t>
            </w:r>
            <w:r w:rsidRPr="007529FF">
              <w:rPr>
                <w:rFonts w:ascii="Calibri" w:eastAsia="Calibri" w:hAnsi="Calibri" w:cs="Calibri"/>
                <w:sz w:val="20"/>
                <w:szCs w:val="20"/>
                <w:lang w:val="pl-PL"/>
              </w:rPr>
              <w:br/>
              <w:t xml:space="preserve">9.3. Dewiacja (pojęcie dewiacji, dewiacja jako przedmiot zainteresowania socjologii, rola dewiacji w zbiorowości), </w:t>
            </w:r>
            <w:r w:rsidRPr="007529FF">
              <w:rPr>
                <w:rFonts w:ascii="Calibri" w:eastAsia="Calibri" w:hAnsi="Calibri" w:cs="Calibri"/>
                <w:sz w:val="20"/>
                <w:szCs w:val="20"/>
                <w:lang w:val="pl-PL"/>
              </w:rPr>
              <w:br/>
              <w:t>9.4. Kontrola społeczna jako reakcja na dewiację.</w:t>
            </w:r>
            <w:r w:rsidRPr="007529FF">
              <w:rPr>
                <w:rFonts w:ascii="Calibri" w:eastAsia="Calibri" w:hAnsi="Calibri" w:cs="Calibri"/>
                <w:sz w:val="20"/>
                <w:szCs w:val="20"/>
                <w:lang w:val="pl-PL"/>
              </w:rPr>
              <w:br/>
              <w:t xml:space="preserve">10. Rodzina i małżeństwo – wymiar instytucjonalny i społeczny. </w:t>
            </w:r>
            <w:r w:rsidRPr="007529FF">
              <w:rPr>
                <w:rFonts w:ascii="Calibri" w:eastAsia="Calibri" w:hAnsi="Calibri" w:cs="Calibri"/>
                <w:sz w:val="20"/>
                <w:szCs w:val="20"/>
                <w:lang w:val="pl-PL"/>
              </w:rPr>
              <w:br/>
              <w:t xml:space="preserve">10.1. Rodzina grupą i instytucją społeczną, </w:t>
            </w:r>
            <w:r w:rsidRPr="007529FF">
              <w:rPr>
                <w:rFonts w:ascii="Calibri" w:eastAsia="Calibri" w:hAnsi="Calibri" w:cs="Calibri"/>
                <w:sz w:val="20"/>
                <w:szCs w:val="20"/>
                <w:lang w:val="pl-PL"/>
              </w:rPr>
              <w:br/>
              <w:t xml:space="preserve">10.2.Struktura i funkcje rodziny, </w:t>
            </w:r>
            <w:r w:rsidRPr="007529FF">
              <w:rPr>
                <w:rFonts w:ascii="Calibri" w:eastAsia="Calibri" w:hAnsi="Calibri" w:cs="Calibri"/>
                <w:sz w:val="20"/>
                <w:szCs w:val="20"/>
                <w:lang w:val="pl-PL"/>
              </w:rPr>
              <w:br/>
              <w:t>10.3. Małżeństwo – u podstaw rodziny,</w:t>
            </w:r>
            <w:r w:rsidRPr="007529FF">
              <w:rPr>
                <w:rFonts w:ascii="Calibri" w:eastAsia="Calibri" w:hAnsi="Calibri" w:cs="Calibri"/>
                <w:sz w:val="20"/>
                <w:szCs w:val="20"/>
                <w:lang w:val="pl-PL"/>
              </w:rPr>
              <w:br/>
              <w:t>10.4. Małżeństwo i rodzina w różnych kulturach.</w:t>
            </w:r>
            <w:r w:rsidRPr="007529FF">
              <w:rPr>
                <w:rFonts w:ascii="Calibri" w:eastAsia="Times New Roman" w:hAnsi="Calibri" w:cs="Calibri"/>
                <w:sz w:val="20"/>
                <w:szCs w:val="20"/>
                <w:lang w:val="pl-PL" w:eastAsia="pl-PL"/>
              </w:rPr>
              <w:t> </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Esej </w:t>
            </w:r>
          </w:p>
        </w:tc>
      </w:tr>
      <w:tr w:rsidR="007529FF" w:rsidRPr="00324BFE" w:rsidTr="00156838">
        <w:trPr>
          <w:trHeight w:val="315"/>
          <w:jc w:val="center"/>
        </w:trPr>
        <w:tc>
          <w:tcPr>
            <w:tcW w:w="0" w:type="auto"/>
            <w:shd w:val="clear" w:color="auto" w:fill="auto"/>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22</w:t>
            </w:r>
          </w:p>
        </w:tc>
        <w:tc>
          <w:tcPr>
            <w:tcW w:w="3228" w:type="dxa"/>
            <w:shd w:val="clear" w:color="auto" w:fill="auto"/>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Ewolucja diety</w:t>
            </w:r>
          </w:p>
        </w:tc>
        <w:tc>
          <w:tcPr>
            <w:tcW w:w="99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000000" w:fill="FFFFFF"/>
            <w:vAlign w:val="center"/>
          </w:tcPr>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7529FF" w:rsidRPr="007529FF" w:rsidRDefault="00942170" w:rsidP="00942170">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W22</w:t>
            </w:r>
          </w:p>
          <w:p w:rsid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W20</w:t>
            </w:r>
          </w:p>
          <w:p w:rsidR="00B7121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U23</w:t>
            </w:r>
          </w:p>
          <w:p w:rsidR="007529FF" w:rsidRPr="007529FF" w:rsidRDefault="00B7121F" w:rsidP="00B7121F">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U24</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7529FF" w:rsidRPr="007529FF" w:rsidRDefault="007529FF" w:rsidP="007529FF">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1. Znaczenie zmian klimatycznych w modulowaniu diety począwszy od rozwoju rodzaju </w:t>
            </w:r>
            <w:proofErr w:type="spellStart"/>
            <w:r w:rsidRPr="007529FF">
              <w:rPr>
                <w:rFonts w:ascii="Calibri" w:eastAsia="Times New Roman" w:hAnsi="Calibri" w:cs="Calibri"/>
                <w:i/>
                <w:sz w:val="20"/>
                <w:szCs w:val="20"/>
                <w:lang w:val="pl-PL" w:eastAsia="pl-PL"/>
              </w:rPr>
              <w:t>Australopithecus</w:t>
            </w:r>
            <w:proofErr w:type="spellEnd"/>
            <w:r w:rsidRPr="007529FF">
              <w:rPr>
                <w:rFonts w:ascii="Calibri" w:eastAsia="Times New Roman" w:hAnsi="Calibri" w:cs="Calibri"/>
                <w:sz w:val="20"/>
                <w:szCs w:val="20"/>
                <w:lang w:val="pl-PL" w:eastAsia="pl-PL"/>
              </w:rPr>
              <w:t xml:space="preserve"> do rozwoju gatunku </w:t>
            </w:r>
            <w:r w:rsidRPr="007529FF">
              <w:rPr>
                <w:rFonts w:ascii="Calibri" w:eastAsia="Times New Roman" w:hAnsi="Calibri" w:cs="Calibri"/>
                <w:i/>
                <w:sz w:val="20"/>
                <w:szCs w:val="20"/>
                <w:lang w:val="pl-PL" w:eastAsia="pl-PL"/>
              </w:rPr>
              <w:t>Homo sapiens</w:t>
            </w:r>
            <w:r w:rsidRPr="007529FF">
              <w:rPr>
                <w:rFonts w:ascii="Calibri" w:eastAsia="Times New Roman" w:hAnsi="Calibri" w:cs="Calibri"/>
                <w:sz w:val="20"/>
                <w:szCs w:val="20"/>
                <w:lang w:val="pl-PL" w:eastAsia="pl-PL"/>
              </w:rPr>
              <w:t xml:space="preserve"> oraz znaczenie tych zmian w kontekście </w:t>
            </w:r>
            <w:proofErr w:type="spellStart"/>
            <w:r w:rsidRPr="007529FF">
              <w:rPr>
                <w:rFonts w:ascii="Calibri" w:eastAsia="Times New Roman" w:hAnsi="Calibri" w:cs="Calibri"/>
                <w:sz w:val="20"/>
                <w:szCs w:val="20"/>
                <w:lang w:val="pl-PL" w:eastAsia="pl-PL"/>
              </w:rPr>
              <w:t>neurorozwoju</w:t>
            </w:r>
            <w:proofErr w:type="spellEnd"/>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 Dieta ludzi pierwotnych i funkcjonowanie gospodarki zbieracko-myśliwskiej w porównaniu z gospodarką hodowlano-uprawną</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Krytyczna rola obróbki cieplnej żywności w aspekcie żywieniowym</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Dieta w różnych niszach geograficznych</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Wpływ pary, elektryczności i rozwoju informatycznego na kształtowanie diety i dostępność żywności</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Wpływ systemów religijnych i filozoficznych na kształtowanie diety</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Dieta ludności rdzennej obszarów cennych przyrodniczo, np. Puszczy Amazońskiej, oraz zagrożenia związane z przekształcaniem tych obszarów</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Prognozy zmiany diety oraz produkcji żywności w nadchodzących stuleciu</w:t>
            </w:r>
          </w:p>
          <w:p w:rsidR="007529FF" w:rsidRPr="007529FF" w:rsidRDefault="007529FF" w:rsidP="007529FF">
            <w:pPr>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eastAsia="pl-PL"/>
              </w:rPr>
              <w:t>9. Wybrane aspekty żywienia w czasach eksploracji kosmosu; znaczenie dietetyki w żywieniu astronautów przebywających na stacjach około-orbitalnych oraz dla misji załogowych na Marsa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7529FF" w:rsidRPr="007529FF" w:rsidRDefault="007529FF" w:rsidP="007529FF">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Projekt</w:t>
            </w:r>
          </w:p>
          <w:p w:rsidR="007529FF" w:rsidRPr="007529FF" w:rsidRDefault="007529FF" w:rsidP="007529FF">
            <w:pPr>
              <w:spacing w:after="0" w:line="240" w:lineRule="auto"/>
              <w:rPr>
                <w:rFonts w:ascii="Calibri" w:eastAsia="Times New Roman" w:hAnsi="Calibri" w:cs="Calibri"/>
                <w:sz w:val="20"/>
                <w:szCs w:val="20"/>
                <w:lang w:val="pl-PL" w:eastAsia="pl-PL"/>
              </w:rPr>
            </w:pP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Programowanie wysiłku fizycznego 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chorobach metabolicznych/ B. Metody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fizykalne wykorzystywane w procesie redukcji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masy ciała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o pozytywnym wpływie aktywności fizycznej na organizm człowieka, jego społeczno-wychowawczej funkcji oraz o potrzebie regularnego podejmowania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Nauka przygotowania materiałów edukacyjnych dla pacjenta w postaci konspektów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Planowanie kompleksowego postępowanie obejmujące żywienie, aktywność fizyczną i styl życia dla osób z nadwagą lub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Zdobycie wiedzy z zakresu dieto-profilaktyki. Rozwijanie umiejętności planowania postępowanie dietetycznego w określonej grupie wiekowej w celu zapobiegania chorobom związanym z nieprawidłowym odżywianiem i brakiem aktywności fizycznej.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Rozwijanie umiejętności pracy w zespole </w:t>
            </w:r>
            <w:proofErr w:type="spellStart"/>
            <w:r w:rsidRPr="007529FF">
              <w:rPr>
                <w:rFonts w:ascii="Calibri" w:eastAsia="Times New Roman" w:hAnsi="Calibri" w:cs="Calibri"/>
                <w:sz w:val="20"/>
                <w:szCs w:val="20"/>
                <w:lang w:val="pl-PL" w:eastAsia="pl-PL"/>
              </w:rPr>
              <w:t>multidyscyplinarny</w:t>
            </w:r>
            <w:proofErr w:type="spellEnd"/>
            <w:r w:rsidRPr="007529FF">
              <w:rPr>
                <w:rFonts w:ascii="Calibri" w:eastAsia="Times New Roman" w:hAnsi="Calibri" w:cs="Calibri"/>
                <w:sz w:val="20"/>
                <w:szCs w:val="20"/>
                <w:lang w:val="pl-PL" w:eastAsia="pl-PL"/>
              </w:rPr>
              <w:t>, na styku fizjoterapeuta- dietetyk. </w:t>
            </w:r>
          </w:p>
        </w:tc>
        <w:tc>
          <w:tcPr>
            <w:tcW w:w="0" w:type="auto"/>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Przechowalnictwo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1. Przechowalnictwo – podstawy przechowywania i utrwalania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Przechowywanie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Przechowywanie mleka i przetworów mięsnych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Przechowywanie mięsa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Przechowywanie produktów zamrożonych</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Zmiany zachodzące podczas przechowywania zbóż.</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2.Zmiany zachodzące podczas przechowywania tłuszczów.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3.Zmiany zachodzące w mleku UHT w czasie przechowywania oraz zmiany cech jakościowych treści jaja w procesie starzenia.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4.Zmiany zachodzące podczas przechowywania mięsa.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Ustawodawstwo żywnościowo - żywieniowe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polityka wyżywienia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Times New Roman" w:hAnsi="Calibri" w:cs="Calibri"/>
                <w:sz w:val="20"/>
                <w:szCs w:val="20"/>
                <w:lang w:val="pl-PL" w:eastAsia="pl-PL"/>
              </w:rPr>
              <w:t>W16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Wykład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Polskie i europejskie prawo żywnościowe.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Kodeks Żywnościowy, zadania Komisji Kodeksu Żywnościowego.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Ochrona zdrowia konsumentów i bezpieczeństwo żywności.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Organy urzędowej kontroli i nadzoru żywności, ich organizacja i zadania.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Zasady Dobrej Praktyki Produkcyjnej.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HACCP - System Zagrożeń i Krytycznych Punktów Kontroli.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Uregulowania prawne dotyczące pracy dietetyka.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Polityka wyżywienia ludności.</w:t>
            </w:r>
          </w:p>
          <w:p w:rsidR="00324BFE" w:rsidRPr="007529FF" w:rsidRDefault="00324BFE" w:rsidP="00324BFE">
            <w:pPr>
              <w:spacing w:after="0" w:line="240" w:lineRule="auto"/>
              <w:rPr>
                <w:rFonts w:ascii="Calibri" w:eastAsia="Times New Roman" w:hAnsi="Calibri" w:cs="Calibri"/>
                <w:i/>
                <w:sz w:val="20"/>
                <w:szCs w:val="20"/>
                <w:lang w:val="pl-PL" w:eastAsia="pl-PL"/>
              </w:rPr>
            </w:pPr>
            <w:r w:rsidRPr="007529FF">
              <w:rPr>
                <w:rFonts w:ascii="Calibri" w:eastAsia="Times New Roman" w:hAnsi="Calibri" w:cs="Calibri"/>
                <w: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Prawo suplementów diety.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Ocena bezpieczeństwa wybranych produktów żywnościowych.</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897E10" w:rsidTr="00156838">
        <w:trPr>
          <w:trHeight w:val="315"/>
          <w:jc w:val="center"/>
        </w:trPr>
        <w:tc>
          <w:tcPr>
            <w:tcW w:w="0" w:type="auto"/>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żywienia zbiorowego 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żywienia w szpitalach</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 Treści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ekonomika żywienia zbiorowego z zachowaniem warunków bezpieczeństwa i zasad zdrowego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żywienia i nadzór sanitarny w zakładach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działalności gastronomicznej.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Wymagania zdrowotne dotyczące personelu zakładów zbiorowego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i zasady żywienia w szpitalach.</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jego organizacji.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jakości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Prowadzenia żywienia zbiorowego z punktu widzenia racjonalizacji posiłków</w:t>
            </w:r>
          </w:p>
          <w:p w:rsidR="00324BFE" w:rsidRPr="007529FF" w:rsidRDefault="00324BFE" w:rsidP="00324BFE">
            <w:pPr>
              <w:spacing w:after="0" w:line="240" w:lineRule="auto"/>
              <w:rPr>
                <w:rFonts w:ascii="Calibri" w:eastAsia="Times New Roman" w:hAnsi="Calibri" w:cs="Calibri"/>
                <w:bCs/>
                <w:sz w:val="20"/>
                <w:szCs w:val="20"/>
                <w:lang w:val="pl-PL" w:eastAsia="pl-PL"/>
              </w:rPr>
            </w:pPr>
            <w:r w:rsidRPr="007529FF">
              <w:rPr>
                <w:rFonts w:ascii="Calibri" w:eastAsia="Times New Roman" w:hAnsi="Calibri" w:cs="Calibri"/>
                <w:bCs/>
                <w:sz w:val="20"/>
                <w:szCs w:val="20"/>
                <w:lang w:val="pl-PL" w:eastAsia="pl-PL"/>
              </w:rPr>
              <w:t>Treści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organizacji i funkcjonowania żywienia zbiorowego z uwzględnieniem kosztów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Zasady prawidłowego prowadzenia procesów technologicznych i przygotowywania potraw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Organizacja pracy w placówkach żywienia zbiorowego otwartego i zamkniętego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Znaczenie prawidłowego żywienia w zakładach opieki zdrowotnej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przy sporządzaniu podstawowych posiłków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Zalecenia co do realizacji prawidłowego żywienia 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Sposoby żywienia konsumentów otwartych zakładów żywienia zbiorowego i pacjentów w szpitalach jako zamkniętych zakładach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zbiorowego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Ocena jakości żywienia w zakładach opieki zdrowotnej oraz otwartych zakładach żywienia zbiorowego</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Odpowiedz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Projekt</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27</w:t>
            </w:r>
          </w:p>
        </w:tc>
        <w:tc>
          <w:tcPr>
            <w:tcW w:w="3228" w:type="dxa"/>
            <w:shd w:val="clear" w:color="auto" w:fill="auto"/>
            <w:vAlign w:val="center"/>
          </w:tcPr>
          <w:p w:rsidR="00324BFE"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Dietoprofilaktyka</w:t>
            </w:r>
            <w:proofErr w:type="spellEnd"/>
            <w:r w:rsidRPr="007529FF">
              <w:rPr>
                <w:rFonts w:ascii="Calibri" w:eastAsia="Times New Roman" w:hAnsi="Calibri" w:cs="Calibri"/>
                <w:sz w:val="20"/>
                <w:szCs w:val="20"/>
                <w:lang w:val="pl-PL" w:eastAsia="pl-PL"/>
              </w:rPr>
              <w:t xml:space="preserve"> chorób cywilizacyjnych</w:t>
            </w:r>
            <w:r>
              <w:rPr>
                <w:rFonts w:ascii="Calibri" w:eastAsia="Times New Roman" w:hAnsi="Calibri" w:cs="Calibri"/>
                <w:sz w:val="20"/>
                <w:szCs w:val="20"/>
                <w:lang w:val="pl-PL" w:eastAsia="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4C0890">
              <w:rPr>
                <w:rFonts w:ascii="Calibri" w:eastAsia="Times New Roman" w:hAnsi="Calibri" w:cs="Calibri"/>
                <w:sz w:val="20"/>
                <w:szCs w:val="20"/>
                <w:lang w:val="pl-PL" w:eastAsia="pl-PL"/>
              </w:rPr>
              <w:t xml:space="preserve">- Choroby wieku rozwojowego 1                                                          - Choroby wieku rozwojowego 2,                                                   - Choroby nowotworowe,                                                                - </w:t>
            </w:r>
            <w:proofErr w:type="spellStart"/>
            <w:r w:rsidRPr="004C0890">
              <w:rPr>
                <w:rFonts w:ascii="Calibri" w:eastAsia="Times New Roman" w:hAnsi="Calibri" w:cs="Calibri"/>
                <w:sz w:val="20"/>
                <w:szCs w:val="20"/>
                <w:lang w:val="pl-PL" w:eastAsia="pl-PL"/>
              </w:rPr>
              <w:t>Otyłośc</w:t>
            </w:r>
            <w:proofErr w:type="spellEnd"/>
            <w:r w:rsidRPr="004C0890">
              <w:rPr>
                <w:rFonts w:ascii="Calibri" w:eastAsia="Times New Roman" w:hAnsi="Calibri" w:cs="Calibri"/>
                <w:sz w:val="20"/>
                <w:szCs w:val="20"/>
                <w:lang w:val="pl-PL" w:eastAsia="pl-PL"/>
              </w:rPr>
              <w:t xml:space="preserve"> i zaburzenia metaboliczne</w:t>
            </w:r>
          </w:p>
        </w:tc>
        <w:tc>
          <w:tcPr>
            <w:tcW w:w="992" w:type="dxa"/>
            <w:shd w:val="clear" w:color="auto" w:fill="auto"/>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Alergie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Programowanie żywieniowe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Ocena stanu odżywienia pacjenta pediatrycznego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Anoreksja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bezglutenowa - fikcje i fakty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Otyłość wieku rozwojowego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Wtórne zaburzenia hormonalne w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różnych typach cukrzycy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Dieta w </w:t>
            </w:r>
            <w:proofErr w:type="spellStart"/>
            <w:r w:rsidRPr="007529FF">
              <w:rPr>
                <w:rFonts w:ascii="Calibri" w:eastAsia="Calibri" w:hAnsi="Calibri" w:cs="Calibri"/>
                <w:sz w:val="20"/>
                <w:szCs w:val="20"/>
                <w:lang w:val="pl-PL"/>
              </w:rPr>
              <w:t>hiperinsulinizmie</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chorobach tarczycy (znaczenie jodu, selenu, rodanków)</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Dieta w chorobach nadnerczy i terapii steroidowej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niskorosłości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Możliwości wpływu diety na przebieg rozwoju płciowego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w zaburzeniach równowagi Ca-P</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Choroby cywilizacyjne- globalne wyzwanie zdrowotne: definicja, jednostki chorobowe, czynniki ryzyka.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Modyfikowalne i niemodyfikowalne czynniki ryzyka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Prewencja pierwotna i wtórna chorób cywilizacyjnych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Otyłości i jej następstwa – epidemia XXI wieku, Etiopatogeneza otyłości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Zespól metaboliczny w praktyce klinicznej</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Cukrzyca oraz jej koszty społeczne i ekonomiczne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Kliniczne podstawy miażdżycy i chorób układu sercowo-naczyniowego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Nadciśnienie tętnicze – epidemiologia, obraz kliniczny, zasady postępowania i skutki społeczne</w:t>
            </w:r>
          </w:p>
          <w:p w:rsidR="00324BFE" w:rsidRPr="007529FF" w:rsidRDefault="00324BFE" w:rsidP="00324BFE">
            <w:pPr>
              <w:spacing w:after="0" w:line="240" w:lineRule="auto"/>
              <w:rPr>
                <w:rFonts w:ascii="Calibri" w:eastAsia="Calibri" w:hAnsi="Calibri" w:cs="Calibri"/>
                <w:sz w:val="20"/>
                <w:szCs w:val="20"/>
                <w:lang w:val="pl-PL"/>
              </w:rPr>
            </w:pPr>
            <w:proofErr w:type="spellStart"/>
            <w:r w:rsidRPr="007529FF">
              <w:rPr>
                <w:rFonts w:ascii="Calibri" w:eastAsia="Calibri" w:hAnsi="Calibri" w:cs="Calibri"/>
                <w:sz w:val="20"/>
                <w:szCs w:val="20"/>
                <w:lang w:val="pl-PL"/>
              </w:rPr>
              <w:t>Insulinooporność</w:t>
            </w:r>
            <w:proofErr w:type="spellEnd"/>
            <w:r w:rsidRPr="007529FF">
              <w:rPr>
                <w:rFonts w:ascii="Calibri" w:eastAsia="Calibri" w:hAnsi="Calibri" w:cs="Calibri"/>
                <w:sz w:val="20"/>
                <w:szCs w:val="20"/>
                <w:lang w:val="pl-PL"/>
              </w:rPr>
              <w:t>- wyzwaniem cywilizacyjnym XXI wieku?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Farmakoterapia otyłości profilaktyką zespołu metabolicznego?</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Chirurgia </w:t>
            </w:r>
            <w:proofErr w:type="spellStart"/>
            <w:r w:rsidRPr="007529FF">
              <w:rPr>
                <w:rFonts w:ascii="Calibri" w:eastAsia="Calibri" w:hAnsi="Calibri" w:cs="Calibri"/>
                <w:sz w:val="20"/>
                <w:szCs w:val="20"/>
                <w:lang w:val="pl-PL"/>
              </w:rPr>
              <w:t>bariatryczna</w:t>
            </w:r>
            <w:proofErr w:type="spellEnd"/>
            <w:r w:rsidRPr="007529FF">
              <w:rPr>
                <w:rFonts w:ascii="Calibri" w:eastAsia="Calibri" w:hAnsi="Calibri" w:cs="Calibri"/>
                <w:sz w:val="20"/>
                <w:szCs w:val="20"/>
                <w:lang w:val="pl-PL"/>
              </w:rPr>
              <w:t xml:space="preserve"> podstawową metodą leczenia?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Jak przygotować projekt profilaktyczny.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Przygotowywanie projektów profilaktycznych do realizacji w środowisku lokalnym.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Zajęcia profilaktyczne dla pacjentów oddziału.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Proces </w:t>
            </w:r>
            <w:proofErr w:type="spellStart"/>
            <w:r w:rsidRPr="007529FF">
              <w:rPr>
                <w:rFonts w:ascii="Calibri" w:eastAsia="Calibri" w:hAnsi="Calibri" w:cs="Calibri"/>
                <w:sz w:val="20"/>
                <w:szCs w:val="20"/>
                <w:lang w:val="pl-PL"/>
              </w:rPr>
              <w:t>karcynogenezy</w:t>
            </w:r>
            <w:proofErr w:type="spellEnd"/>
            <w:r w:rsidRPr="007529FF">
              <w:rPr>
                <w:rFonts w:ascii="Calibri" w:eastAsia="Calibri" w:hAnsi="Calibri" w:cs="Calibri"/>
                <w:sz w:val="20"/>
                <w:szCs w:val="20"/>
                <w:lang w:val="pl-PL"/>
              </w:rPr>
              <w:t>. Czynniki środowiskowe i związane ze stylem życia wpływające na rozwój nowotworów – część I</w:t>
            </w:r>
          </w:p>
          <w:p w:rsidR="00324BFE" w:rsidRPr="007529FF" w:rsidRDefault="00324BFE" w:rsidP="00324BFE">
            <w:pPr>
              <w:spacing w:after="0" w:line="240" w:lineRule="auto"/>
              <w:rPr>
                <w:rFonts w:ascii="Calibri" w:eastAsia="Calibri" w:hAnsi="Calibri" w:cs="Calibri"/>
                <w:sz w:val="20"/>
                <w:szCs w:val="20"/>
              </w:rPr>
            </w:pPr>
            <w:r w:rsidRPr="007529FF">
              <w:rPr>
                <w:rFonts w:ascii="Calibri" w:eastAsia="Calibri" w:hAnsi="Calibri" w:cs="Calibri"/>
                <w:sz w:val="20"/>
                <w:szCs w:val="20"/>
                <w:lang w:val="pl-PL"/>
              </w:rPr>
              <w:t xml:space="preserve">Czynniki środowiskowe i związane ze stylem życia wpływające na rozwój nowotworów – część II. </w:t>
            </w:r>
            <w:proofErr w:type="spellStart"/>
            <w:r w:rsidRPr="007529FF">
              <w:rPr>
                <w:rFonts w:ascii="Calibri" w:eastAsia="Calibri" w:hAnsi="Calibri" w:cs="Calibri"/>
                <w:sz w:val="20"/>
                <w:szCs w:val="20"/>
              </w:rPr>
              <w:t>Zalecenia</w:t>
            </w:r>
            <w:proofErr w:type="spellEnd"/>
            <w:r w:rsidRPr="007529FF">
              <w:rPr>
                <w:rFonts w:ascii="Calibri" w:eastAsia="Calibri" w:hAnsi="Calibri" w:cs="Calibri"/>
                <w:sz w:val="20"/>
                <w:szCs w:val="20"/>
              </w:rPr>
              <w:t xml:space="preserve"> World Council Research Fund. Evidence Based Medicine –</w:t>
            </w:r>
            <w:proofErr w:type="spellStart"/>
            <w:r w:rsidRPr="007529FF">
              <w:rPr>
                <w:rFonts w:ascii="Calibri" w:eastAsia="Calibri" w:hAnsi="Calibri" w:cs="Calibri"/>
                <w:sz w:val="20"/>
                <w:szCs w:val="20"/>
              </w:rPr>
              <w:t>metaanaliza</w:t>
            </w:r>
            <w:proofErr w:type="spellEnd"/>
            <w:r w:rsidRPr="007529FF">
              <w:rPr>
                <w:rFonts w:ascii="Calibri" w:eastAsia="Calibri" w:hAnsi="Calibri" w:cs="Calibri"/>
                <w:sz w:val="20"/>
                <w:szCs w:val="20"/>
              </w:rPr>
              <w:t xml:space="preserve"> w </w:t>
            </w:r>
            <w:proofErr w:type="spellStart"/>
            <w:r w:rsidRPr="007529FF">
              <w:rPr>
                <w:rFonts w:ascii="Calibri" w:eastAsia="Calibri" w:hAnsi="Calibri" w:cs="Calibri"/>
                <w:sz w:val="20"/>
                <w:szCs w:val="20"/>
              </w:rPr>
              <w:t>badaniach</w:t>
            </w:r>
            <w:proofErr w:type="spellEnd"/>
            <w:r w:rsidRPr="007529FF">
              <w:rPr>
                <w:rFonts w:ascii="Calibri" w:eastAsia="Calibri" w:hAnsi="Calibri" w:cs="Calibri"/>
                <w:sz w:val="20"/>
                <w:szCs w:val="20"/>
              </w:rPr>
              <w:t xml:space="preserve"> </w:t>
            </w:r>
            <w:proofErr w:type="spellStart"/>
            <w:r w:rsidRPr="007529FF">
              <w:rPr>
                <w:rFonts w:ascii="Calibri" w:eastAsia="Calibri" w:hAnsi="Calibri" w:cs="Calibri"/>
                <w:sz w:val="20"/>
                <w:szCs w:val="20"/>
              </w:rPr>
              <w:t>onkologicznych</w:t>
            </w:r>
            <w:proofErr w:type="spellEnd"/>
            <w:r w:rsidRPr="007529FF">
              <w:rPr>
                <w:rFonts w:ascii="Calibri" w:eastAsia="Calibri" w:hAnsi="Calibri" w:cs="Calibri"/>
                <w:sz w:val="20"/>
                <w:szCs w:val="20"/>
              </w:rPr>
              <w:t>.</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Aktywność fizyczna, masa ciała, wysokość ciała i skład ciała a ryzyko rozwoju nowotworów. Zwyczaje żywieniowe. Laktacja.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Zboża, produkty zawierające błonnik pokarmowy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Warzywa, owoce, orzechy, rośliny strączkowe, nasiona, przyprawy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Mięso, drób, ryby i jaja oraz mleko i produkty mleczne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Tłuszcze pokarmowe i oleje roślinne oraz cukier i sól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Woda, soki owocowe, napoje alkoholowe i ciepłe napoje a ryzyko rozwoju nowotworów złośliwych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Proces produkcji, przetwarzania, przechowywania i przygotowania a ryzyko rozwoju nowotworów. Suplementy diety.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Opracowanie programu dieto-profilaktyki w odniesieniu do wybranych nowotworów – część 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Analiza i interpretacja wyników badań naukowych dotyczących żywienia w onkologii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dla pacjentów onkologicznych po zakończonym leczeniu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Przygotowanie zaleceń i planów dietetycznych u pacjentów z grup podwyższonego ryzyka– przypadki kliniczne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Epidemiologia otyłości wśród dzieci na świecie i w Polsce. Wykrywanie zagrożenia otyłością w czasie rozwoju dziecka (</w:t>
            </w:r>
            <w:proofErr w:type="spellStart"/>
            <w:r w:rsidRPr="007529FF">
              <w:rPr>
                <w:rFonts w:ascii="Calibri" w:eastAsia="Calibri" w:hAnsi="Calibri" w:cs="Calibri"/>
                <w:sz w:val="20"/>
                <w:szCs w:val="20"/>
                <w:lang w:val="pl-PL"/>
              </w:rPr>
              <w:t>wewnątrzłonowo</w:t>
            </w:r>
            <w:proofErr w:type="spellEnd"/>
            <w:r w:rsidRPr="007529FF">
              <w:rPr>
                <w:rFonts w:ascii="Calibri" w:eastAsia="Calibri" w:hAnsi="Calibri" w:cs="Calibri"/>
                <w:sz w:val="20"/>
                <w:szCs w:val="20"/>
                <w:lang w:val="pl-PL"/>
              </w:rPr>
              <w:t>, po urodzeniu, w dzieciństwie wczesnym i później). Możliwości przeciwdziałania ze wskazaniem na dietę i aktywność wysiłkową. Otyłość uwarunkowana hormonalnie – przykłady. Wrodzone zespoły chorobowe z otyłością.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Dziecko z otyłością w poradni lekarza rodzinnego, w poradni specjalistycznej (endokrynologicznej, diabetologicznej, ortopedycznej, dermatologicznej, nadciśnienia, psychologicznej, dietetycznej itd.). Strategia odchudzania – wpływ wieku, nasilenia otyłości oraz w zespołach genetycznie uwarunkowanych. Zbieranie wywiadu o chorobie i o rodzinie oraz środowisku szkolnym.</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28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Obsługa programów komputerowych dla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księgowości i dietetyki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W24</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w:t>
            </w:r>
            <w:r>
              <w:rPr>
                <w:rFonts w:ascii="Calibri" w:eastAsia="Times New Roman" w:hAnsi="Calibri" w:cs="Calibri"/>
                <w:sz w:val="20"/>
                <w:szCs w:val="20"/>
                <w:lang w:val="pl-PL" w:eastAsia="pl-PL"/>
              </w:rPr>
              <w:t>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w:t>
            </w:r>
            <w:r w:rsidRPr="007529FF">
              <w:rPr>
                <w:rFonts w:ascii="Calibri" w:eastAsia="Times New Roman" w:hAnsi="Calibri" w:cs="Calibri"/>
                <w:sz w:val="20"/>
                <w:szCs w:val="20"/>
                <w:lang w:val="pl-PL" w:eastAsia="pl-PL"/>
              </w:rPr>
              <w:t>03</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Cele oraz zakres zastosowania systemów informatycznych w obszarach kadrowo – płacowych.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 danych o pracownikach.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otoczeniu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Tworzenie bazy danych o systemie wynagrodzeń.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    Wykonywanie podstawowych czynności obsługi programów informatycznych wspomagających dietetykę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Wykorzystywanie systemów informatycznych w rachunkowości podmiotu leczniczego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Psychodietetyka</w:t>
            </w:r>
            <w:proofErr w:type="spellEnd"/>
            <w:r w:rsidRPr="007529FF">
              <w:rPr>
                <w:rFonts w:ascii="Calibri" w:eastAsia="Times New Roman" w:hAnsi="Calibri" w:cs="Calibri"/>
                <w:sz w:val="20"/>
                <w:szCs w:val="20"/>
                <w:lang w:val="pl-PL" w:eastAsia="pl-PL"/>
              </w:rPr>
              <w:t xml:space="preserve"> </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W03</w:t>
            </w:r>
          </w:p>
          <w:p w:rsidR="00324BFE" w:rsidRPr="00626A7B"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W10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 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K02</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Ekologia człowieka w zakresie zmian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2. Biologiczne i neurobiologiczne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3. Fizjologia wyboru pokarmu, głodu i sytości. 4. Wpływ wybranych składników odżywczych na modyfikacje zachowania. 5. Behawioralne podstawy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żywieniowych. 6. Wywieranie wpływu na ludzi a marketing żywieniowy. 7. Kompetencje dietetyka, psychologa, psychoterapeuty. 8. Zaburzenia psychiczne w aspekcie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w:t>
            </w:r>
            <w:r>
              <w:rPr>
                <w:rFonts w:ascii="Calibri" w:eastAsia="Times New Roman" w:hAnsi="Calibri" w:cs="Calibri"/>
                <w:sz w:val="20"/>
                <w:szCs w:val="20"/>
                <w:lang w:val="pl-PL" w:eastAsia="pl-PL"/>
              </w:rPr>
              <w:t xml:space="preserve"> 9.</w:t>
            </w:r>
            <w:r w:rsidRPr="007529FF">
              <w:rPr>
                <w:rFonts w:ascii="Calibri" w:eastAsia="Times New Roman" w:hAnsi="Calibri" w:cs="Calibri"/>
                <w:sz w:val="20"/>
                <w:szCs w:val="20"/>
                <w:lang w:val="pl-PL" w:eastAsia="pl-PL"/>
              </w:rPr>
              <w:t xml:space="preserve"> Analiza sposobu żywienia pod kątem możliw</w:t>
            </w:r>
            <w:r>
              <w:rPr>
                <w:rFonts w:ascii="Calibri" w:eastAsia="Times New Roman" w:hAnsi="Calibri" w:cs="Calibri"/>
                <w:sz w:val="20"/>
                <w:szCs w:val="20"/>
                <w:lang w:val="pl-PL" w:eastAsia="pl-PL"/>
              </w:rPr>
              <w:t>ego jego wpływu na zachowanie. 10</w:t>
            </w:r>
            <w:r w:rsidRPr="007529FF">
              <w:rPr>
                <w:rFonts w:ascii="Calibri" w:eastAsia="Times New Roman" w:hAnsi="Calibri" w:cs="Calibri"/>
                <w:sz w:val="20"/>
                <w:szCs w:val="20"/>
                <w:lang w:val="pl-PL" w:eastAsia="pl-PL"/>
              </w:rPr>
              <w:t>. Wpływ wybranych składników odżywczych na psychomotorykę i motorykę, lateralizację mózgu i aktywność mózgu i układu nerwowego.</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r w:rsidRPr="007529FF">
              <w:rPr>
                <w:rFonts w:ascii="Calibri" w:eastAsia="Calibri" w:hAnsi="Calibri" w:cs="Calibri"/>
                <w:color w:val="565656"/>
                <w:sz w:val="20"/>
                <w:szCs w:val="20"/>
                <w:shd w:val="clear" w:color="auto" w:fill="FFFFFF"/>
                <w:lang w:val="pl-PL"/>
              </w:rPr>
              <w:t>Odpowiedz ustna Odpowiedź pisemna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8A5481"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30</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Komunikacja</w:t>
            </w:r>
          </w:p>
        </w:tc>
        <w:tc>
          <w:tcPr>
            <w:tcW w:w="992" w:type="dxa"/>
            <w:shd w:val="clear" w:color="000000" w:fill="FFFFFF"/>
          </w:tcPr>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 xml:space="preserve">2 </w:t>
            </w:r>
          </w:p>
        </w:tc>
        <w:tc>
          <w:tcPr>
            <w:tcW w:w="2977" w:type="dxa"/>
            <w:shd w:val="clear" w:color="000000" w:fill="FFFFFF"/>
            <w:vAlign w:val="center"/>
          </w:tcPr>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W10</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U01</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U03</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U04</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U07</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U25</w:t>
            </w:r>
          </w:p>
          <w:p w:rsidR="00324BFE"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K03</w:t>
            </w:r>
          </w:p>
          <w:p w:rsidR="00324BFE" w:rsidRPr="007529FF" w:rsidRDefault="00324BFE" w:rsidP="00324BFE">
            <w:pPr>
              <w:spacing w:after="0" w:line="240" w:lineRule="auto"/>
              <w:jc w:val="center"/>
              <w:rPr>
                <w:rFonts w:ascii="Calibri" w:eastAsia="Calibri" w:hAnsi="Calibri" w:cs="Calibri"/>
                <w:color w:val="000000"/>
                <w:sz w:val="20"/>
                <w:szCs w:val="20"/>
                <w:shd w:val="clear" w:color="auto" w:fill="FFFFFF"/>
                <w:lang w:val="pl-PL"/>
              </w:rPr>
            </w:pPr>
            <w:r>
              <w:rPr>
                <w:rFonts w:ascii="Calibri" w:eastAsia="Calibri" w:hAnsi="Calibri" w:cs="Calibri"/>
                <w:color w:val="000000"/>
                <w:sz w:val="20"/>
                <w:szCs w:val="20"/>
                <w:shd w:val="clear" w:color="auto" w:fill="FFFFFF"/>
                <w:lang w:val="pl-PL"/>
              </w:rPr>
              <w:t>K06</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8A5481">
              <w:rPr>
                <w:rFonts w:ascii="Calibri" w:eastAsia="Times New Roman" w:hAnsi="Calibri" w:cs="Calibri"/>
                <w:sz w:val="20"/>
                <w:szCs w:val="20"/>
                <w:lang w:val="pl-PL" w:eastAsia="pl-PL"/>
              </w:rPr>
              <w:t xml:space="preserve">1. Dobra komunikacja jako narzędzie warunkujące współpracę w interdyscyplinarnym zespole medycznym. 2. Modelowanie </w:t>
            </w:r>
            <w:proofErr w:type="spellStart"/>
            <w:r w:rsidRPr="008A5481">
              <w:rPr>
                <w:rFonts w:ascii="Calibri" w:eastAsia="Times New Roman" w:hAnsi="Calibri" w:cs="Calibri"/>
                <w:sz w:val="20"/>
                <w:szCs w:val="20"/>
                <w:lang w:val="pl-PL" w:eastAsia="pl-PL"/>
              </w:rPr>
              <w:t>zachowań</w:t>
            </w:r>
            <w:proofErr w:type="spellEnd"/>
            <w:r w:rsidRPr="008A5481">
              <w:rPr>
                <w:rFonts w:ascii="Calibri" w:eastAsia="Times New Roman" w:hAnsi="Calibri" w:cs="Calibri"/>
                <w:sz w:val="20"/>
                <w:szCs w:val="20"/>
                <w:lang w:val="pl-PL" w:eastAsia="pl-PL"/>
              </w:rPr>
              <w:t xml:space="preserve"> w warunkach klinicznych. 3. Komunikacja z pacjentem w warunkach trudnych emocjonalnie, a także w obliczu zdarzeń kryzysowych. Przekazywanie niepomyślnych wiadomości pacjentowi i jego rodzinie. 4.Zasady przy</w:t>
            </w:r>
            <w:r>
              <w:rPr>
                <w:rFonts w:ascii="Calibri" w:eastAsia="Times New Roman" w:hAnsi="Calibri" w:cs="Calibri"/>
                <w:sz w:val="20"/>
                <w:szCs w:val="20"/>
                <w:lang w:val="pl-PL" w:eastAsia="pl-PL"/>
              </w:rPr>
              <w:t>wództwa w zespołach medycznych. 5</w:t>
            </w:r>
            <w:r w:rsidRPr="008A5481">
              <w:rPr>
                <w:rFonts w:ascii="Calibri" w:eastAsia="Times New Roman" w:hAnsi="Calibri" w:cs="Calibri"/>
                <w:sz w:val="20"/>
                <w:szCs w:val="20"/>
                <w:lang w:val="pl-PL" w:eastAsia="pl-PL"/>
              </w:rPr>
              <w:t xml:space="preserve">.Co to jest komunikacja medyczna? </w:t>
            </w:r>
            <w:r>
              <w:rPr>
                <w:rFonts w:ascii="Calibri" w:eastAsia="Times New Roman" w:hAnsi="Calibri" w:cs="Calibri"/>
                <w:sz w:val="20"/>
                <w:szCs w:val="20"/>
                <w:lang w:val="pl-PL" w:eastAsia="pl-PL"/>
              </w:rPr>
              <w:t xml:space="preserve">6. </w:t>
            </w:r>
            <w:r w:rsidRPr="008A5481">
              <w:rPr>
                <w:rFonts w:ascii="Calibri" w:eastAsia="Times New Roman" w:hAnsi="Calibri" w:cs="Calibri"/>
                <w:sz w:val="20"/>
                <w:szCs w:val="20"/>
                <w:lang w:val="pl-PL" w:eastAsia="pl-PL"/>
              </w:rPr>
              <w:t xml:space="preserve">Model chorowania wg </w:t>
            </w:r>
            <w:proofErr w:type="spellStart"/>
            <w:r w:rsidRPr="008A5481">
              <w:rPr>
                <w:rFonts w:ascii="Calibri" w:eastAsia="Times New Roman" w:hAnsi="Calibri" w:cs="Calibri"/>
                <w:sz w:val="20"/>
                <w:szCs w:val="20"/>
                <w:lang w:val="pl-PL" w:eastAsia="pl-PL"/>
              </w:rPr>
              <w:t>Mc</w:t>
            </w:r>
            <w:proofErr w:type="spellEnd"/>
            <w:r w:rsidRPr="008A5481">
              <w:rPr>
                <w:rFonts w:ascii="Calibri" w:eastAsia="Times New Roman" w:hAnsi="Calibri" w:cs="Calibri"/>
                <w:sz w:val="20"/>
                <w:szCs w:val="20"/>
                <w:lang w:val="pl-PL" w:eastAsia="pl-PL"/>
              </w:rPr>
              <w:t xml:space="preserve"> </w:t>
            </w:r>
            <w:proofErr w:type="spellStart"/>
            <w:r w:rsidRPr="008A5481">
              <w:rPr>
                <w:rFonts w:ascii="Calibri" w:eastAsia="Times New Roman" w:hAnsi="Calibri" w:cs="Calibri"/>
                <w:sz w:val="20"/>
                <w:szCs w:val="20"/>
                <w:lang w:val="pl-PL" w:eastAsia="pl-PL"/>
              </w:rPr>
              <w:t>Whinney’a</w:t>
            </w:r>
            <w:proofErr w:type="spellEnd"/>
            <w:r w:rsidRPr="008A5481">
              <w:rPr>
                <w:rFonts w:ascii="Calibri" w:eastAsia="Times New Roman" w:hAnsi="Calibri" w:cs="Calibri"/>
                <w:sz w:val="20"/>
                <w:szCs w:val="20"/>
                <w:lang w:val="pl-PL" w:eastAsia="pl-PL"/>
              </w:rPr>
              <w:t xml:space="preserve">. </w:t>
            </w:r>
            <w:r>
              <w:rPr>
                <w:rFonts w:ascii="Calibri" w:eastAsia="Times New Roman" w:hAnsi="Calibri" w:cs="Calibri"/>
                <w:sz w:val="20"/>
                <w:szCs w:val="20"/>
                <w:lang w:val="pl-PL" w:eastAsia="pl-PL"/>
              </w:rPr>
              <w:t xml:space="preserve">7. </w:t>
            </w:r>
            <w:r w:rsidRPr="008A5481">
              <w:rPr>
                <w:rFonts w:ascii="Calibri" w:eastAsia="Times New Roman" w:hAnsi="Calibri" w:cs="Calibri"/>
                <w:sz w:val="20"/>
                <w:szCs w:val="20"/>
                <w:lang w:val="pl-PL" w:eastAsia="pl-PL"/>
              </w:rPr>
              <w:t>Czy posiadać wiedzę oznacza dobrze się komunikować w medycynie?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Calibri" w:hAnsi="Calibri" w:cs="Calibri"/>
                <w:color w:val="565656"/>
                <w:sz w:val="20"/>
                <w:szCs w:val="20"/>
                <w:shd w:val="clear" w:color="auto" w:fill="FFFFFF"/>
                <w:lang w:val="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31</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Opieka dietetyczna w sporcie</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         1</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Dieta sportowca – kompendium wiedzy.</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Suplementacja w sporcie – przegląd substancji oraz protokołów suplementacji w sporcie.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sportach biegowych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Opieka dietetyczna w sportach walki i pływactwie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Opieka dietetyczna w kolarstwie i grach zespołowych – charakterystyka sportowca i dyscypliny sportowej, zasady diety i suplementacji, główne problemy dietetyczne.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Opracowywanie planu diety oraz suplementacji dla sportowców uprawiających biegi –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 xml:space="preserve">Opracowywanie planu diety oraz suplementacji dla sportowców uprawiających sport walki– </w:t>
            </w:r>
            <w:proofErr w:type="spellStart"/>
            <w:r w:rsidRPr="007529FF">
              <w:rPr>
                <w:rFonts w:ascii="Calibri" w:eastAsia="Calibri" w:hAnsi="Calibri" w:cs="Calibri"/>
                <w:sz w:val="20"/>
                <w:szCs w:val="20"/>
                <w:lang w:val="pl-PL"/>
              </w:rPr>
              <w:t>case</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study</w:t>
            </w:r>
            <w:proofErr w:type="spellEnd"/>
            <w:r w:rsidRPr="007529FF">
              <w:rPr>
                <w:rFonts w:ascii="Calibri" w:eastAsia="Calibri" w:hAnsi="Calibri" w:cs="Calibri"/>
                <w:sz w:val="20"/>
                <w:szCs w:val="20"/>
                <w:lang w:val="pl-PL"/>
              </w:rPr>
              <w:t>.</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32</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Zdrowie populacyjne i międzynarodowe/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Zdrowie publiczne z elementami promocji</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p>
        </w:tc>
        <w:tc>
          <w:tcPr>
            <w:tcW w:w="2977" w:type="dxa"/>
            <w:shd w:val="clear" w:color="000000" w:fill="FFFFFF"/>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W23</w:t>
            </w:r>
          </w:p>
          <w:p w:rsidR="00324BFE"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W20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W21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U02</w:t>
            </w:r>
          </w:p>
        </w:tc>
        <w:tc>
          <w:tcPr>
            <w:tcW w:w="5212" w:type="dxa"/>
            <w:shd w:val="clear" w:color="000000" w:fill="FFFFFF"/>
            <w:vAlign w:val="center"/>
          </w:tcPr>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Definicja i zakres dziedziny zdrowie publiczne i międzynarodowe.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Społeczne determinanty zdrowia.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Pojęcia siedliska oraz jego geneza.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Promocja zdrowia i edukacja zdrowotna w zdrowiu publicznym w Polsce i na świecie.</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 xml:space="preserve">Wybrane problemy zdrowotne w skali globalnej.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Wybrane problemy zdrowia publicznego w Polsce i na świecie (przyczyny, stan obecny, rozwiązania):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lekooporność jako problem bez granic; </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bezpieczeństwo żywnościowe w skali globalnej, podaż żywności na świecie;</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 xml:space="preserve"> - lek a suplement diety – status produktów a świadomość konsumencka.</w:t>
            </w:r>
          </w:p>
          <w:p w:rsidR="00324BFE" w:rsidRPr="007529FF" w:rsidRDefault="00324BFE" w:rsidP="00324BFE">
            <w:pPr>
              <w:spacing w:after="0" w:line="240" w:lineRule="auto"/>
              <w:rPr>
                <w:rFonts w:ascii="Calibri" w:eastAsia="Calibri" w:hAnsi="Calibri" w:cs="Calibri"/>
                <w:color w:val="000000"/>
                <w:sz w:val="20"/>
                <w:szCs w:val="20"/>
                <w:shd w:val="clear" w:color="auto" w:fill="FFFFFF"/>
                <w:lang w:val="pl-PL"/>
              </w:rPr>
            </w:pPr>
            <w:r w:rsidRPr="007529FF">
              <w:rPr>
                <w:rFonts w:ascii="Calibri" w:eastAsia="Calibri" w:hAnsi="Calibri" w:cs="Calibri"/>
                <w:color w:val="000000"/>
                <w:sz w:val="20"/>
                <w:szCs w:val="20"/>
                <w:shd w:val="clear" w:color="auto" w:fill="FFFFFF"/>
                <w:lang w:val="pl-PL"/>
              </w:rPr>
              <w:t>Organizacja opieki zdrowotnej w krajach rozwijających się na przykładzie Zjednoczonej Republiki Tanzanii.</w:t>
            </w:r>
            <w:r w:rsidRPr="007529FF">
              <w:rPr>
                <w:rFonts w:ascii="Calibri" w:eastAsia="Calibri" w:hAnsi="Calibri" w:cs="Calibri"/>
                <w:color w:val="000000"/>
                <w:sz w:val="20"/>
                <w:szCs w:val="20"/>
                <w:lang w:val="pl-PL"/>
              </w:rPr>
              <w:br/>
            </w:r>
            <w:r w:rsidRPr="007529FF">
              <w:rPr>
                <w:rFonts w:ascii="Calibri" w:eastAsia="Calibri" w:hAnsi="Calibri" w:cs="Calibri"/>
                <w:color w:val="000000"/>
                <w:sz w:val="20"/>
                <w:szCs w:val="20"/>
                <w:shd w:val="clear" w:color="auto" w:fill="FFFFFF"/>
                <w:lang w:val="pl-PL"/>
              </w:rPr>
              <w:t>Działalność organizacji międzynarodowych i pozarządowych w dziedzinie zdrowia w Polsce i na świecie.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color w:val="000000"/>
                <w:sz w:val="20"/>
                <w:szCs w:val="20"/>
                <w:shd w:val="clear" w:color="auto" w:fill="FFFFFF"/>
                <w:lang w:val="pl-PL"/>
              </w:rPr>
              <w:t>Wybrane narzędzia polityki zdrowotnej kształtujące zachowania zdrowotne.</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t>ZALICZENIE:</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Wykonanie zadania,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Test końcowy</w:t>
            </w: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color w:val="000000"/>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897E10"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33</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Żywienie w opiece paliatywnej/ B. Rola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dietetyka w medycynie paliatywnej</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200" w:line="276" w:lineRule="auto"/>
              <w:rPr>
                <w:rFonts w:ascii="Calibri" w:eastAsia="Times New Roman" w:hAnsi="Calibri" w:cs="Calibri"/>
                <w:sz w:val="20"/>
                <w:szCs w:val="20"/>
                <w:lang w:val="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2</w:t>
            </w:r>
          </w:p>
        </w:tc>
        <w:tc>
          <w:tcPr>
            <w:tcW w:w="2977" w:type="dxa"/>
            <w:shd w:val="clear" w:color="000000" w:fill="FFFFFF"/>
            <w:vAlign w:val="center"/>
          </w:tcPr>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W12</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W03</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U10</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U18</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U11</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lastRenderedPageBreak/>
              <w:t>U07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U05</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U04</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K07</w:t>
            </w:r>
          </w:p>
          <w:p w:rsidR="00324BFE" w:rsidRPr="007529FF" w:rsidRDefault="00324BFE" w:rsidP="00324BFE">
            <w:pPr>
              <w:spacing w:after="0" w:line="240" w:lineRule="auto"/>
              <w:jc w:val="center"/>
              <w:rPr>
                <w:rFonts w:ascii="Calibri" w:eastAsia="Times New Roman" w:hAnsi="Calibri" w:cs="Calibri"/>
                <w:sz w:val="20"/>
                <w:szCs w:val="20"/>
                <w:lang w:val="pl-PL"/>
              </w:rPr>
            </w:pPr>
            <w:r w:rsidRPr="007529FF">
              <w:rPr>
                <w:rFonts w:ascii="Calibri" w:eastAsia="Times New Roman" w:hAnsi="Calibri" w:cs="Calibri"/>
                <w:sz w:val="20"/>
                <w:szCs w:val="20"/>
                <w:lang w:val="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K01</w:t>
            </w:r>
          </w:p>
        </w:tc>
        <w:tc>
          <w:tcPr>
            <w:tcW w:w="5212" w:type="dxa"/>
            <w:shd w:val="clear" w:color="000000" w:fill="FFFFFF"/>
            <w:vAlign w:val="center"/>
          </w:tcPr>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Times New Roman" w:hAnsi="Calibri" w:cs="Calibri"/>
                <w:sz w:val="20"/>
                <w:szCs w:val="20"/>
                <w:lang w:val="pl-PL"/>
              </w:rPr>
              <w:lastRenderedPageBreak/>
              <w:t> </w:t>
            </w:r>
            <w:r w:rsidRPr="007529FF">
              <w:rPr>
                <w:rFonts w:ascii="Calibri" w:eastAsia="Calibri" w:hAnsi="Calibri" w:cs="Calibri"/>
                <w:sz w:val="20"/>
                <w:szCs w:val="20"/>
                <w:lang w:val="pl-PL"/>
              </w:rPr>
              <w:t>1. Definicja, filozofia i cele opieki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2.Charakterystyka chorych w opiece paliatywnej – pacjent z chorobą nowotworową i innymi zaawansowanymi przewlekłymi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chorobami ograniczającymi życie</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3. Pacjent z chorobą nowotworową w trakcie aktywnego leczenia, po zakończeniu leczenia i w okresie choroby zaawansowanej- charakterystyka potrzeb i problemów związanych z żywieniem</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4. Pacjenci z zaburzeniami połykania- przyczyny, wybór postępowania, rola </w:t>
            </w:r>
            <w:proofErr w:type="spellStart"/>
            <w:r w:rsidRPr="007529FF">
              <w:rPr>
                <w:rFonts w:ascii="Calibri" w:eastAsia="Calibri" w:hAnsi="Calibri" w:cs="Calibri"/>
                <w:sz w:val="20"/>
                <w:szCs w:val="20"/>
                <w:lang w:val="pl-PL"/>
              </w:rPr>
              <w:t>dietoterapii</w:t>
            </w:r>
            <w:proofErr w:type="spellEnd"/>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5. Brak apetytu i niechęć do przyjmowania pokarmów u chorych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6. Mechanizmy powstawania anoreksji i kacheksji a możliwości </w:t>
            </w:r>
            <w:proofErr w:type="spellStart"/>
            <w:r w:rsidRPr="007529FF">
              <w:rPr>
                <w:rFonts w:ascii="Calibri" w:eastAsia="Calibri" w:hAnsi="Calibri" w:cs="Calibri"/>
                <w:sz w:val="20"/>
                <w:szCs w:val="20"/>
                <w:lang w:val="pl-PL"/>
              </w:rPr>
              <w:t>dietoterapii</w:t>
            </w:r>
            <w:proofErr w:type="spellEnd"/>
            <w:r w:rsidRPr="007529FF">
              <w:rPr>
                <w:rFonts w:ascii="Calibri" w:eastAsia="Calibri" w:hAnsi="Calibri" w:cs="Calibri"/>
                <w:sz w:val="20"/>
                <w:szCs w:val="20"/>
                <w:lang w:val="pl-PL"/>
              </w:rPr>
              <w:t xml:space="preserve"> i leczenia farmakologicznego</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7. </w:t>
            </w:r>
            <w:proofErr w:type="spellStart"/>
            <w:r w:rsidRPr="007529FF">
              <w:rPr>
                <w:rFonts w:ascii="Calibri" w:eastAsia="Calibri" w:hAnsi="Calibri" w:cs="Calibri"/>
                <w:sz w:val="20"/>
                <w:szCs w:val="20"/>
                <w:lang w:val="pl-PL"/>
              </w:rPr>
              <w:t>Dietoterapia</w:t>
            </w:r>
            <w:proofErr w:type="spellEnd"/>
            <w:r w:rsidRPr="007529FF">
              <w:rPr>
                <w:rFonts w:ascii="Calibri" w:eastAsia="Calibri" w:hAnsi="Calibri" w:cs="Calibri"/>
                <w:sz w:val="20"/>
                <w:szCs w:val="20"/>
                <w:lang w:val="pl-PL"/>
              </w:rPr>
              <w:t xml:space="preserve"> w medycynie paliatywnej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Postępowanie żywieniowe w chorobie nowotworowej – definiowanie potrzeb żywieniowych i wprowadzanie interwencji</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żywieniowej</w:t>
            </w:r>
          </w:p>
          <w:p w:rsidR="00324BFE" w:rsidRPr="007529FF" w:rsidRDefault="00324BFE" w:rsidP="00324BFE">
            <w:pPr>
              <w:autoSpaceDE w:val="0"/>
              <w:autoSpaceDN w:val="0"/>
              <w:adjustRightInd w:val="0"/>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Psychologiczne aspekty diety u osób z chorobą przewlekłą i zaawansowaną chorobą nowotworową.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lang w:val="pl-PL"/>
              </w:rPr>
              <w:t>10.Rola wpływu stereotypów i oczekiwań na wsparcie/ konflikt na linii pacjent – rodzina.</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sidRPr="00324BFE">
              <w:rPr>
                <w:rFonts w:eastAsia="Times New Roman" w:cstheme="minorHAnsi"/>
                <w:sz w:val="20"/>
                <w:szCs w:val="20"/>
                <w:lang w:val="pl-PL"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rPr>
              <w:t>analiza przypadku, odpowiedź pisemna</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34</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Gastroenterologia dla dietetyka</w:t>
            </w:r>
          </w:p>
        </w:tc>
        <w:tc>
          <w:tcPr>
            <w:tcW w:w="992" w:type="dxa"/>
            <w:shd w:val="clear" w:color="000000" w:fill="FFFFFF"/>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000000" w:fill="FFFFFF"/>
            <w:vAlign w:val="center"/>
          </w:tcPr>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W04</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W02</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W01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U11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U08</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U03</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K07</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K01</w:t>
            </w:r>
          </w:p>
          <w:p w:rsidR="00324BFE" w:rsidRPr="007529FF" w:rsidRDefault="00324BFE" w:rsidP="00324BFE">
            <w:pPr>
              <w:spacing w:after="0" w:line="240" w:lineRule="auto"/>
              <w:jc w:val="center"/>
              <w:rPr>
                <w:rFonts w:ascii="Calibri" w:eastAsia="Calibri" w:hAnsi="Calibri" w:cs="Calibri"/>
                <w:sz w:val="20"/>
                <w:szCs w:val="20"/>
                <w:shd w:val="clear" w:color="auto" w:fill="FFFFFF"/>
                <w:lang w:val="pl-PL"/>
              </w:rPr>
            </w:pPr>
            <w:r w:rsidRPr="007529FF">
              <w:rPr>
                <w:rFonts w:ascii="Calibri" w:eastAsia="Calibri" w:hAnsi="Calibri" w:cs="Calibri"/>
                <w:sz w:val="20"/>
                <w:szCs w:val="20"/>
                <w:shd w:val="clear" w:color="auto" w:fill="FFFFFF"/>
                <w:lang w:val="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U07</w:t>
            </w:r>
          </w:p>
        </w:tc>
        <w:tc>
          <w:tcPr>
            <w:tcW w:w="5212" w:type="dxa"/>
            <w:shd w:val="clear" w:color="000000" w:fill="FFFFFF"/>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Calibri" w:hAnsi="Calibri" w:cs="Calibri"/>
                <w:sz w:val="20"/>
                <w:szCs w:val="20"/>
                <w:shd w:val="clear" w:color="auto" w:fill="FFFFFF"/>
                <w:lang w:val="pl-PL"/>
              </w:rPr>
              <w:t>Tematy seminariów i ćwiczeń:</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1. Seminaria: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Nieswoiste choroby zapalne jelit.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Choroby wątroby.</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2. Ćwiczenia:</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a. Postępowanie dietetyczne w SIBOS</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b. Postępowanie dietetyczne u chorego z rakiem trzustki/OZT/PZT.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c. Postępowanie dietetyczne u pacjenta ze </w:t>
            </w:r>
            <w:proofErr w:type="spellStart"/>
            <w:r w:rsidRPr="007529FF">
              <w:rPr>
                <w:rFonts w:ascii="Calibri" w:eastAsia="Calibri" w:hAnsi="Calibri" w:cs="Calibri"/>
                <w:sz w:val="20"/>
                <w:szCs w:val="20"/>
                <w:shd w:val="clear" w:color="auto" w:fill="FFFFFF"/>
                <w:lang w:val="pl-PL"/>
              </w:rPr>
              <w:t>stomią</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 xml:space="preserve">d. Postępowanie dietetyczne po operacji </w:t>
            </w:r>
            <w:proofErr w:type="spellStart"/>
            <w:r w:rsidRPr="007529FF">
              <w:rPr>
                <w:rFonts w:ascii="Calibri" w:eastAsia="Calibri" w:hAnsi="Calibri" w:cs="Calibri"/>
                <w:sz w:val="20"/>
                <w:szCs w:val="20"/>
                <w:shd w:val="clear" w:color="auto" w:fill="FFFFFF"/>
                <w:lang w:val="pl-PL"/>
              </w:rPr>
              <w:t>bariatrycznej</w:t>
            </w:r>
            <w:proofErr w:type="spellEnd"/>
            <w:r w:rsidRPr="007529FF">
              <w:rPr>
                <w:rFonts w:ascii="Calibri" w:eastAsia="Calibri" w:hAnsi="Calibri" w:cs="Calibri"/>
                <w:sz w:val="20"/>
                <w:szCs w:val="20"/>
                <w:shd w:val="clear" w:color="auto" w:fill="FFFFFF"/>
                <w:lang w:val="pl-PL"/>
              </w:rPr>
              <w:t>.</w:t>
            </w:r>
            <w:r w:rsidRPr="007529FF">
              <w:rPr>
                <w:rFonts w:ascii="Calibri" w:eastAsia="Calibri" w:hAnsi="Calibri" w:cs="Calibri"/>
                <w:sz w:val="20"/>
                <w:szCs w:val="20"/>
                <w:lang w:val="pl-PL"/>
              </w:rPr>
              <w:br/>
            </w:r>
            <w:r w:rsidRPr="007529FF">
              <w:rPr>
                <w:rFonts w:ascii="Calibri" w:eastAsia="Calibri" w:hAnsi="Calibri" w:cs="Calibri"/>
                <w:sz w:val="20"/>
                <w:szCs w:val="20"/>
                <w:shd w:val="clear" w:color="auto" w:fill="FFFFFF"/>
                <w:lang w:val="pl-PL"/>
              </w:rPr>
              <w:t>e. Dieta empiryczna hipoalergiczna (z wykluczeniem 6 najczęstszych alergenów).</w:t>
            </w:r>
          </w:p>
        </w:tc>
        <w:tc>
          <w:tcPr>
            <w:tcW w:w="0" w:type="auto"/>
            <w:shd w:val="clear" w:color="000000" w:fill="FFFFFF"/>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35</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 Metody i organizacja produkcji żywności/ B.</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Technologia żywności i towaroznawstwo</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p>
        </w:tc>
        <w:tc>
          <w:tcPr>
            <w:tcW w:w="2977"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W14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U23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U24</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K04</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Blok 1.</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Słodycze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Ciasta i ciasteczka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Koncentraty i przetwory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Mleczne napoje fermentowane - rodzaje, skład, wartość odżywcza,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Suplementy wspomagające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Cukier i jego zamienniki – rodzaje, skład, zastosowanie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Rola przypraw i ich wpływ na organizm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Diety przemysłowe - skład i zastosowanie</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1.Przygotowanie oraz ocena żywieniowa ciasteczek dietetycznych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2.Technologia produkcji deserów w diecie chorych na cukrzycę</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3.Technologia produkcji dietetycznych potraw z kasz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4.Zaplanowanie oraz przygotowanie żywienia w diecie redukującej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5.Zaplanowanie oraz przygotowanie żywienia w diecie niskobiałkowej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6.Zaplanowanie oraz przygotowanie żywienia w diecie lekkostrawnej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7.Zaplanowanie oraz przygotowanie żywienia w diecie wysokoenergetycznej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8.Odrabianie ćwiczeń</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Blok 2. </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WYKŁADY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Wartość odżywcza i wykorzystanie słodyczy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Ciasta i ciasteczka – technologia produkcji i wykorzystanie w diecie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koncentratów i przetworów z warzyw i owoców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wartość odżywcza oraz wykorzystanie w diecie mlecznych napojów fermentowanych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Przegląd dostępnych na rynku suplementów wspomagających redukcję masy ciała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 jaki sposób zastąpić cukier w diecie. Charakterystyka i zastosowanie wybranych zamienników cukru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Przyprawy - ich wykorzystanie i rola w dietach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Skład i zastosowanie diet przemysłowych. Przegląd diet przemysłowych dostępnych na rynku</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Ćwiczenia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Technologia produkcji potraw w diecie lekkostrawnej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Technologia produkcji potraw w diecie niskobiałkowej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Technologia produkcji potraw w diecie wysokoenergetycznej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Technologia produkcji ciasteczek dietetycznych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Technologia produkcji potraw w diecie redukującej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Zasady technologii produkcji deserów w diecie chorych na cukrzycę oraz ocena ich wartości odżywczej</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7. Kasze i potraw z kasz. Wykorzystanie kasz w produkcji potraw w różnych rodzajach diet.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8. Zajęcia odróbkowe</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4C5AA1" w:rsidP="00324BFE">
            <w:pPr>
              <w:spacing w:after="0" w:line="240" w:lineRule="auto"/>
              <w:rPr>
                <w:rFonts w:eastAsia="Times New Roman" w:cstheme="minorHAnsi"/>
                <w:sz w:val="20"/>
                <w:szCs w:val="20"/>
                <w:lang w:val="pl-PL" w:eastAsia="pl-PL"/>
              </w:rPr>
            </w:pPr>
            <w:r w:rsidRPr="007807E9">
              <w:rPr>
                <w:rFonts w:eastAsia="Times New Roman" w:cstheme="minorHAns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ustna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Odpowiedź pisemna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OSCE/OSPE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 xml:space="preserve">Test </w:t>
            </w:r>
          </w:p>
        </w:tc>
      </w:tr>
      <w:tr w:rsidR="00324BFE" w:rsidRPr="00324BFE"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3</w:t>
            </w:r>
            <w:r>
              <w:rPr>
                <w:rFonts w:ascii="Calibri" w:eastAsia="Times New Roman" w:hAnsi="Calibri" w:cs="Calibri"/>
                <w:sz w:val="20"/>
                <w:szCs w:val="20"/>
                <w:lang w:val="pl-PL" w:eastAsia="pl-PL"/>
              </w:rPr>
              <w:t>6</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Jakość i bezpieczeństwo żywności</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w:t>
            </w:r>
          </w:p>
        </w:tc>
        <w:tc>
          <w:tcPr>
            <w:tcW w:w="2977" w:type="dxa"/>
            <w:shd w:val="clear" w:color="auto" w:fill="auto"/>
            <w:vAlign w:val="center"/>
          </w:tcPr>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W13</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W14</w:t>
            </w:r>
          </w:p>
          <w:p w:rsidR="00324BFE" w:rsidRPr="007529FF"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W15</w:t>
            </w:r>
          </w:p>
          <w:p w:rsidR="00324BFE" w:rsidRDefault="00324BFE" w:rsidP="00324BFE">
            <w:pPr>
              <w:spacing w:after="0" w:line="240" w:lineRule="auto"/>
              <w:jc w:val="center"/>
              <w:rPr>
                <w:rFonts w:ascii="Calibri" w:eastAsia="Calibri" w:hAnsi="Calibri" w:cs="Calibri"/>
                <w:sz w:val="20"/>
                <w:szCs w:val="20"/>
                <w:lang w:val="pl-PL"/>
              </w:rPr>
            </w:pPr>
            <w:r w:rsidRPr="007529FF">
              <w:rPr>
                <w:rFonts w:ascii="Calibri" w:eastAsia="Calibri" w:hAnsi="Calibri" w:cs="Calibri"/>
                <w:sz w:val="20"/>
                <w:szCs w:val="20"/>
                <w:lang w:val="pl-PL"/>
              </w:rPr>
              <w:t>W16</w:t>
            </w:r>
          </w:p>
          <w:p w:rsidR="00324BFE" w:rsidRDefault="00324BFE" w:rsidP="00324BFE">
            <w:pPr>
              <w:spacing w:after="0" w:line="240" w:lineRule="auto"/>
              <w:jc w:val="center"/>
              <w:rPr>
                <w:rFonts w:ascii="Calibri" w:eastAsia="Calibri" w:hAnsi="Calibri" w:cs="Calibri"/>
                <w:sz w:val="20"/>
                <w:szCs w:val="20"/>
                <w:lang w:val="pl-PL"/>
              </w:rPr>
            </w:pPr>
            <w:r>
              <w:rPr>
                <w:rFonts w:ascii="Calibri" w:eastAsia="Calibri" w:hAnsi="Calibri" w:cs="Calibri"/>
                <w:sz w:val="20"/>
                <w:szCs w:val="20"/>
                <w:lang w:val="pl-PL"/>
              </w:rPr>
              <w:t>U22</w:t>
            </w:r>
          </w:p>
          <w:p w:rsidR="00324BFE" w:rsidRPr="000B61E9" w:rsidRDefault="00324BFE" w:rsidP="00324BFE">
            <w:pPr>
              <w:spacing w:after="0" w:line="240" w:lineRule="auto"/>
              <w:jc w:val="center"/>
              <w:rPr>
                <w:rFonts w:ascii="Calibri" w:eastAsia="Times New Roman" w:hAnsi="Calibri" w:cs="Calibri"/>
                <w:sz w:val="20"/>
                <w:szCs w:val="20"/>
                <w:lang w:val="pl-PL" w:eastAsia="pl-PL"/>
              </w:rPr>
            </w:pPr>
            <w:r>
              <w:rPr>
                <w:rFonts w:ascii="Calibri" w:eastAsia="Calibri" w:hAnsi="Calibri" w:cs="Calibri"/>
                <w:sz w:val="20"/>
                <w:szCs w:val="20"/>
                <w:lang w:val="pl-PL"/>
              </w:rPr>
              <w:t>U23</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Calibri" w:hAnsi="Calibri" w:cs="Calibri"/>
                <w:sz w:val="20"/>
                <w:szCs w:val="20"/>
                <w:lang w:val="pl-PL"/>
              </w:rPr>
              <w:t xml:space="preserve">                            U24</w:t>
            </w:r>
          </w:p>
          <w:p w:rsidR="00324BFE" w:rsidRPr="007529FF" w:rsidRDefault="00324BFE" w:rsidP="00324BFE">
            <w:pPr>
              <w:spacing w:after="0" w:line="240" w:lineRule="auto"/>
              <w:rPr>
                <w:rFonts w:ascii="Calibri" w:eastAsia="Times New Roman" w:hAnsi="Calibri" w:cs="Calibri"/>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Wykłady: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 Fałszowanie żywności i odpowiedzialność producenta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Znakowanie żywności i znaki jakości</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3. </w:t>
            </w:r>
            <w:proofErr w:type="spellStart"/>
            <w:r w:rsidRPr="007529FF">
              <w:rPr>
                <w:rFonts w:ascii="Calibri" w:eastAsia="Calibri" w:hAnsi="Calibri" w:cs="Calibri"/>
                <w:sz w:val="20"/>
                <w:szCs w:val="20"/>
                <w:lang w:val="pl-PL"/>
              </w:rPr>
              <w:t>Novel</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foods</w:t>
            </w:r>
            <w:proofErr w:type="spellEnd"/>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4. Bioterroryzm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Dioksyny </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Seminaria: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1. Znakowanie i informacja żywieniowa na opakowaniach.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2. Oświadczenia żywieniowe i zdrowotne oraz ich praktyczne zastosowanie.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3. Organizacje Konsumenckie w Polsce.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lastRenderedPageBreak/>
              <w:t>4. Wytyczne postępowania żywieniowego w ośrodkach żywienia zbiorowego (szkoła, szpital)</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5. Wprowadzanie nowego produktu na rynek. </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6. Wycofanie produktu z rynku.</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7. Dodawanie witamin i składników mineralnych do produktów spożywczych.</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8. Nanotechnologia w przemyśle spożywczym.</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9. Audyt a kontrola</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10.  Prognozowanie mikrobiologiczne</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11. ISO 9001:2015, ISO 22000</w:t>
            </w: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12. HACCP</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13. HACCP w praktyce.</w:t>
            </w:r>
          </w:p>
          <w:p w:rsidR="00324BFE" w:rsidRPr="007529FF" w:rsidRDefault="00324BFE" w:rsidP="00324BFE">
            <w:pPr>
              <w:spacing w:after="0" w:line="240" w:lineRule="auto"/>
              <w:rPr>
                <w:rFonts w:ascii="Calibri" w:eastAsia="Calibri" w:hAnsi="Calibri" w:cs="Calibri"/>
                <w:sz w:val="20"/>
                <w:szCs w:val="20"/>
                <w:lang w:val="pl-PL"/>
              </w:rPr>
            </w:pPr>
          </w:p>
          <w:p w:rsidR="00324BFE" w:rsidRPr="007529FF" w:rsidRDefault="00324BFE" w:rsidP="00324BFE">
            <w:pPr>
              <w:spacing w:after="0" w:line="240" w:lineRule="auto"/>
              <w:rPr>
                <w:rFonts w:ascii="Calibri" w:eastAsia="Calibri" w:hAnsi="Calibri" w:cs="Calibri"/>
                <w:sz w:val="20"/>
                <w:szCs w:val="20"/>
                <w:lang w:val="pl-PL"/>
              </w:rPr>
            </w:pPr>
            <w:r w:rsidRPr="007529FF">
              <w:rPr>
                <w:rFonts w:ascii="Calibri" w:eastAsia="Calibri" w:hAnsi="Calibri" w:cs="Calibri"/>
                <w:sz w:val="20"/>
                <w:szCs w:val="20"/>
                <w:lang w:val="pl-PL"/>
              </w:rPr>
              <w:t xml:space="preserve">Ćwiczenia: </w:t>
            </w:r>
          </w:p>
          <w:p w:rsidR="00324BFE" w:rsidRPr="007529FF" w:rsidRDefault="00324BFE" w:rsidP="00324BFE">
            <w:pPr>
              <w:spacing w:after="0" w:line="240" w:lineRule="auto"/>
              <w:rPr>
                <w:rFonts w:ascii="Calibri" w:eastAsia="Calibri" w:hAnsi="Calibri" w:cs="Calibri"/>
                <w:color w:val="222222"/>
                <w:sz w:val="20"/>
                <w:szCs w:val="20"/>
                <w:shd w:val="clear" w:color="auto" w:fill="FFFFFF"/>
                <w:lang w:val="pl-PL"/>
              </w:rPr>
            </w:pPr>
            <w:r w:rsidRPr="007529FF">
              <w:rPr>
                <w:rFonts w:ascii="Calibri" w:eastAsia="Calibri" w:hAnsi="Calibri" w:cs="Calibri"/>
                <w:sz w:val="20"/>
                <w:szCs w:val="20"/>
                <w:lang w:val="pl-PL"/>
              </w:rPr>
              <w:t>Wyjazd do zakładu przemysłu spożywczego (w okresie pandemii zajęcia prowadzone są w formie zdalnej – prezentacja filmów dotyczących organizacji i higieny pracy zakładów produkujących żywność)</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w:t>
            </w: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lastRenderedPageBreak/>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Odpowiedź ustna</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37</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proofErr w:type="spellStart"/>
            <w:r w:rsidRPr="007529FF">
              <w:rPr>
                <w:rFonts w:ascii="Calibri" w:eastAsia="Times New Roman" w:hAnsi="Calibri" w:cs="Calibri"/>
                <w:sz w:val="20"/>
                <w:szCs w:val="20"/>
                <w:lang w:val="pl-PL" w:eastAsia="pl-PL"/>
              </w:rPr>
              <w:t>Dietoterapia</w:t>
            </w:r>
            <w:proofErr w:type="spellEnd"/>
            <w:r w:rsidRPr="007529FF">
              <w:rPr>
                <w:rFonts w:ascii="Calibri" w:eastAsia="Times New Roman" w:hAnsi="Calibri" w:cs="Calibri"/>
                <w:sz w:val="20"/>
                <w:szCs w:val="20"/>
                <w:lang w:val="pl-PL" w:eastAsia="pl-PL"/>
              </w:rPr>
              <w:t xml:space="preserve"> w zaburzeniach odżywiania</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W09</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W10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U08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U18</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U15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U20</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U25</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K01</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K03</w:t>
            </w:r>
          </w:p>
          <w:p w:rsidR="00324BFE" w:rsidRPr="007529FF" w:rsidRDefault="00324BFE" w:rsidP="00324BFE">
            <w:pPr>
              <w:autoSpaceDE w:val="0"/>
              <w:autoSpaceDN w:val="0"/>
              <w:adjustRightInd w:val="0"/>
              <w:spacing w:after="0" w:line="240" w:lineRule="auto"/>
              <w:jc w:val="center"/>
              <w:rPr>
                <w:rFonts w:ascii="Calibri" w:eastAsia="Calibri" w:hAnsi="Calibri" w:cs="Calibri"/>
                <w:sz w:val="20"/>
                <w:szCs w:val="20"/>
                <w:lang w:val="pl-PL" w:eastAsia="pl-PL"/>
              </w:rPr>
            </w:pPr>
            <w:r w:rsidRPr="007529FF">
              <w:rPr>
                <w:rFonts w:ascii="Calibri" w:eastAsia="Calibri"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wykładów: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Kryteria diagnostyczne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Rozpowszechnienie i rokowanie w zaburzeniach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Etiologia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 Obraz kliniczny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Schematy leczenia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Powikłania zaburzeń odżywiania i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seminariów:</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1.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jadłowstrętu psychicznego</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2.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bulimii</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3.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zespołu napadowego objadania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innych zaburzeń odżywiania: pica, zaburzenie przeżuwania, AFRID</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5. Zasady </w:t>
            </w:r>
            <w:proofErr w:type="spellStart"/>
            <w:r w:rsidRPr="007529FF">
              <w:rPr>
                <w:rFonts w:ascii="Calibri" w:eastAsia="Times New Roman" w:hAnsi="Calibri" w:cs="Calibri"/>
                <w:sz w:val="20"/>
                <w:szCs w:val="20"/>
                <w:lang w:val="pl-PL" w:eastAsia="pl-PL"/>
              </w:rPr>
              <w:t>dietoterapii</w:t>
            </w:r>
            <w:proofErr w:type="spellEnd"/>
            <w:r w:rsidRPr="007529FF">
              <w:rPr>
                <w:rFonts w:ascii="Calibri" w:eastAsia="Times New Roman" w:hAnsi="Calibri" w:cs="Calibri"/>
                <w:sz w:val="20"/>
                <w:szCs w:val="20"/>
                <w:lang w:val="pl-PL" w:eastAsia="pl-PL"/>
              </w:rPr>
              <w:t xml:space="preserve"> zaburzeń karmienia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Edukacja żywieniowa w problemach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7. Leczenie zaburzeń odżywiania i karmienia jako problem interdyscyplinarny</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Problematyka/zagadnienia ćwiczeń:</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 Zasady nawiązywania kontaktu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 Prowadzenie wywiadu z pacjentem psychiatrycznym</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 Formułowanie zaleceń dietetycznych dla pacjentów z zaburzeniami odżywiania, karmienia i ich rodzin</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4. Planowanie postępowania </w:t>
            </w:r>
            <w:proofErr w:type="spellStart"/>
            <w:r w:rsidRPr="007529FF">
              <w:rPr>
                <w:rFonts w:ascii="Calibri" w:eastAsia="Times New Roman" w:hAnsi="Calibri" w:cs="Calibri"/>
                <w:sz w:val="20"/>
                <w:szCs w:val="20"/>
                <w:lang w:val="pl-PL" w:eastAsia="pl-PL"/>
              </w:rPr>
              <w:t>dietoterapeutycznego</w:t>
            </w:r>
            <w:proofErr w:type="spellEnd"/>
            <w:r w:rsidRPr="007529FF">
              <w:rPr>
                <w:rFonts w:ascii="Calibri" w:eastAsia="Times New Roman" w:hAnsi="Calibri" w:cs="Calibri"/>
                <w:sz w:val="20"/>
                <w:szCs w:val="20"/>
                <w:lang w:val="pl-PL" w:eastAsia="pl-PL"/>
              </w:rPr>
              <w:t xml:space="preserve"> w przebiegu leczenia zaburzeń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5. Projektowanie jadłospisów dla pacjentów z zaburzeniami odżywiania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6. Projektowanie działań z zakresu edukacji żywieniowej dla pacjentów z zaburzeniami odżywiania</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Test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Analiza przypadku</w:t>
            </w: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color w:val="000000"/>
                <w:sz w:val="20"/>
                <w:szCs w:val="20"/>
                <w:lang w:val="pl-PL" w:eastAsia="pl-PL"/>
              </w:rPr>
            </w:pPr>
            <w:r>
              <w:rPr>
                <w:rFonts w:ascii="Calibri" w:eastAsia="Times New Roman" w:hAnsi="Calibri" w:cs="Calibri"/>
                <w:color w:val="000000"/>
                <w:sz w:val="20"/>
                <w:szCs w:val="20"/>
                <w:lang w:val="pl-PL" w:eastAsia="pl-PL"/>
              </w:rPr>
              <w:t>38</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Times New Roman" w:hAnsi="Calibri" w:cs="Calibri"/>
                <w:color w:val="000000"/>
                <w:sz w:val="20"/>
                <w:szCs w:val="20"/>
                <w:lang w:val="pl-PL" w:eastAsia="pl-PL"/>
              </w:rPr>
              <w:t>Fakultety</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color w:val="000000"/>
                <w:sz w:val="20"/>
                <w:szCs w:val="20"/>
                <w:lang w:val="pl-PL" w:eastAsia="pl-PL"/>
              </w:rPr>
            </w:pPr>
            <w:r w:rsidRPr="007529FF">
              <w:rPr>
                <w:rFonts w:ascii="Calibri" w:eastAsia="Calibri" w:hAnsi="Calibri" w:cs="Calibri"/>
                <w:color w:val="000000"/>
                <w:sz w:val="20"/>
                <w:szCs w:val="20"/>
                <w:lang w:val="pl-PL" w:eastAsia="pl-PL"/>
              </w:rPr>
              <w:t>5</w:t>
            </w:r>
          </w:p>
        </w:tc>
        <w:tc>
          <w:tcPr>
            <w:tcW w:w="2977" w:type="dxa"/>
            <w:shd w:val="clear" w:color="auto" w:fill="auto"/>
            <w:vAlign w:val="center"/>
          </w:tcPr>
          <w:p w:rsidR="00324BFE" w:rsidRPr="007529FF" w:rsidRDefault="00324BFE" w:rsidP="00324BFE">
            <w:pPr>
              <w:autoSpaceDE w:val="0"/>
              <w:autoSpaceDN w:val="0"/>
              <w:adjustRightInd w:val="0"/>
              <w:spacing w:after="0" w:line="240" w:lineRule="auto"/>
              <w:rPr>
                <w:rFonts w:ascii="Calibri" w:eastAsia="Calibri" w:hAnsi="Calibri" w:cs="Calibri"/>
                <w:color w:val="FF0000"/>
                <w:sz w:val="20"/>
                <w:szCs w:val="20"/>
                <w:lang w:val="pl-PL" w:eastAsia="pl-PL"/>
              </w:rPr>
            </w:pP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color w:val="FF0000"/>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39</w:t>
            </w:r>
          </w:p>
        </w:tc>
        <w:tc>
          <w:tcPr>
            <w:tcW w:w="3228"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Praktyki </w:t>
            </w:r>
          </w:p>
        </w:tc>
        <w:tc>
          <w:tcPr>
            <w:tcW w:w="99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10</w:t>
            </w:r>
          </w:p>
        </w:tc>
        <w:tc>
          <w:tcPr>
            <w:tcW w:w="2977" w:type="dxa"/>
            <w:shd w:val="clear" w:color="auto" w:fill="auto"/>
            <w:vAlign w:val="center"/>
          </w:tcPr>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W09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W12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U08</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U10</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U15</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U17</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U19</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K01</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K02</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K03</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K06</w:t>
            </w:r>
          </w:p>
          <w:p w:rsidR="00324BFE" w:rsidRPr="007529FF" w:rsidRDefault="00324BFE" w:rsidP="00324BFE">
            <w:pPr>
              <w:spacing w:after="0" w:line="240" w:lineRule="auto"/>
              <w:jc w:val="center"/>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K07</w:t>
            </w:r>
          </w:p>
        </w:tc>
        <w:tc>
          <w:tcPr>
            <w:tcW w:w="5212" w:type="dxa"/>
            <w:shd w:val="clear" w:color="auto" w:fill="auto"/>
            <w:vAlign w:val="center"/>
          </w:tcPr>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Praktyki w poradni dietetycznej, gabinecie lekarskim, klinice lub poradni przyszpitalnej (I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Współuczestniczenie w udzielaniu pacjentom porad żywieniowych.</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2.</w:t>
            </w:r>
            <w:r w:rsidRPr="007529FF">
              <w:rPr>
                <w:rFonts w:ascii="Calibri" w:eastAsia="Times New Roman" w:hAnsi="Calibri" w:cs="Calibri"/>
                <w:sz w:val="20"/>
                <w:szCs w:val="20"/>
                <w:lang w:val="pl-PL" w:eastAsia="pl-PL"/>
              </w:rPr>
              <w:tab/>
              <w:t xml:space="preserve">Przeprowadzanie podstawowych badań antropometrycznych (masa ciała, wzrost, BMI, obwód talii, obwód bioder, analiza składu ciała).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3.</w:t>
            </w:r>
            <w:r w:rsidRPr="007529FF">
              <w:rPr>
                <w:rFonts w:ascii="Calibri" w:eastAsia="Times New Roman" w:hAnsi="Calibri" w:cs="Calibri"/>
                <w:sz w:val="20"/>
                <w:szCs w:val="20"/>
                <w:lang w:val="pl-PL" w:eastAsia="pl-PL"/>
              </w:rPr>
              <w:tab/>
              <w:t>Przeprowadzanie wywiadów zdrowotno-żywieniowych, ocena dotychczasowego sposobu żywienia i planowanie tygodniowego programu żywieniowego dla wybranego pacjenta                     z daną jednostką chorobową.</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4.</w:t>
            </w:r>
            <w:r w:rsidRPr="007529FF">
              <w:rPr>
                <w:rFonts w:ascii="Calibri" w:eastAsia="Times New Roman" w:hAnsi="Calibri" w:cs="Calibri"/>
                <w:sz w:val="20"/>
                <w:szCs w:val="20"/>
                <w:lang w:val="pl-PL" w:eastAsia="pl-PL"/>
              </w:rPr>
              <w:tab/>
              <w:t>Sporządzanie kartoteki pacjentów w poradni/przychodni.</w:t>
            </w:r>
          </w:p>
          <w:p w:rsidR="00324BFE" w:rsidRPr="007529FF" w:rsidRDefault="00324BFE" w:rsidP="00324BFE">
            <w:pPr>
              <w:spacing w:after="0" w:line="240" w:lineRule="auto"/>
              <w:rPr>
                <w:rFonts w:ascii="Calibri" w:eastAsia="Times New Roman" w:hAnsi="Calibri" w:cs="Calibri"/>
                <w:sz w:val="20"/>
                <w:szCs w:val="20"/>
                <w:lang w:val="pl-PL" w:eastAsia="pl-PL"/>
              </w:rPr>
            </w:pP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Praktyki w zakresie edukacji żywieniowej dzieci i dorosłych (II rok)</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1.</w:t>
            </w:r>
            <w:r w:rsidRPr="007529FF">
              <w:rPr>
                <w:rFonts w:ascii="Calibri" w:eastAsia="Times New Roman" w:hAnsi="Calibri" w:cs="Calibri"/>
                <w:sz w:val="20"/>
                <w:szCs w:val="20"/>
                <w:lang w:val="pl-PL" w:eastAsia="pl-PL"/>
              </w:rPr>
              <w:tab/>
              <w:t>Zaprojektowanie i prowadzenie działań edukacyjnych wśród wybranej grupy ludności                    (1 prezentacja dla dzieci + 1 prezentacja dla dorosłych), których celem jest:</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lastRenderedPageBreak/>
              <w:t>•</w:t>
            </w:r>
            <w:r w:rsidRPr="007529FF">
              <w:rPr>
                <w:rFonts w:ascii="Calibri" w:eastAsia="Times New Roman" w:hAnsi="Calibri" w:cs="Calibri"/>
                <w:sz w:val="20"/>
                <w:szCs w:val="20"/>
                <w:lang w:val="pl-PL" w:eastAsia="pl-PL"/>
              </w:rPr>
              <w:tab/>
              <w:t xml:space="preserve">nabywanie przez słuchaczy wiedzy z zakresu zasad prawidłowego żywienia, opartej na aktualnych i sprawdzonych wynikach badań naukowych,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kształtowanie właściwych postaw i wyborów żywieniowych od najmłodszych lat życia człowieka,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zrozumienie roli prawidłowo zbilansowanej diety w kształtowaniu właściwego rozwoju              i zdrowia w dalszym okresie życia,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poznanie konsekwencji nieprawidłowego sposobu żywienia,</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w:t>
            </w:r>
            <w:r w:rsidRPr="007529FF">
              <w:rPr>
                <w:rFonts w:ascii="Calibri" w:eastAsia="Times New Roman" w:hAnsi="Calibri" w:cs="Calibri"/>
                <w:sz w:val="20"/>
                <w:szCs w:val="20"/>
                <w:lang w:val="pl-PL" w:eastAsia="pl-PL"/>
              </w:rPr>
              <w:tab/>
              <w:t xml:space="preserve">motywowanie do podejmowania </w:t>
            </w:r>
            <w:proofErr w:type="spellStart"/>
            <w:r w:rsidRPr="007529FF">
              <w:rPr>
                <w:rFonts w:ascii="Calibri" w:eastAsia="Times New Roman" w:hAnsi="Calibri" w:cs="Calibri"/>
                <w:sz w:val="20"/>
                <w:szCs w:val="20"/>
                <w:lang w:val="pl-PL" w:eastAsia="pl-PL"/>
              </w:rPr>
              <w:t>zachowań</w:t>
            </w:r>
            <w:proofErr w:type="spellEnd"/>
            <w:r w:rsidRPr="007529FF">
              <w:rPr>
                <w:rFonts w:ascii="Calibri" w:eastAsia="Times New Roman" w:hAnsi="Calibri" w:cs="Calibri"/>
                <w:sz w:val="20"/>
                <w:szCs w:val="20"/>
                <w:lang w:val="pl-PL" w:eastAsia="pl-PL"/>
              </w:rPr>
              <w:t xml:space="preserve"> prozdrowotnych.</w:t>
            </w: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lastRenderedPageBreak/>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 xml:space="preserve">Projekt </w:t>
            </w:r>
          </w:p>
          <w:p w:rsidR="00324BFE" w:rsidRPr="007529FF" w:rsidRDefault="00324BFE" w:rsidP="00324BFE">
            <w:pPr>
              <w:spacing w:after="0" w:line="240" w:lineRule="auto"/>
              <w:rPr>
                <w:rFonts w:ascii="Calibri" w:eastAsia="Times New Roman" w:hAnsi="Calibri" w:cs="Calibri"/>
                <w:sz w:val="20"/>
                <w:szCs w:val="20"/>
                <w:lang w:val="pl-PL" w:eastAsia="pl-PL"/>
              </w:rPr>
            </w:pPr>
            <w:r w:rsidRPr="007529FF">
              <w:rPr>
                <w:rFonts w:ascii="Calibri" w:eastAsia="Times New Roman" w:hAnsi="Calibri" w:cs="Calibri"/>
                <w:sz w:val="20"/>
                <w:szCs w:val="20"/>
                <w:lang w:val="pl-PL" w:eastAsia="pl-PL"/>
              </w:rPr>
              <w:t>Portfolio</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40</w:t>
            </w:r>
          </w:p>
        </w:tc>
        <w:tc>
          <w:tcPr>
            <w:tcW w:w="3228"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 xml:space="preserve">Seminarium magisterskie </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57</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eastAsia="Times New Roman" w:cstheme="minorHAnsi"/>
                <w:sz w:val="20"/>
                <w:szCs w:val="20"/>
                <w:lang w:val="pl-PL" w:eastAsia="pl-PL"/>
              </w:rPr>
            </w:pPr>
            <w:r>
              <w:rPr>
                <w:rFonts w:eastAsia="Times New Roman" w:cstheme="minorHAnsi"/>
                <w:sz w:val="20"/>
                <w:szCs w:val="20"/>
                <w:lang w:eastAsia="pl-PL"/>
              </w:rPr>
              <w:t>ZALICZENIE:</w:t>
            </w:r>
          </w:p>
          <w:p w:rsidR="00324BFE" w:rsidRPr="007529FF" w:rsidRDefault="00324BFE" w:rsidP="00324BFE">
            <w:pPr>
              <w:spacing w:after="0" w:line="240" w:lineRule="auto"/>
              <w:rPr>
                <w:rFonts w:ascii="Calibri" w:eastAsia="Times New Roman" w:hAnsi="Calibri" w:cs="Calibri"/>
                <w:sz w:val="20"/>
                <w:szCs w:val="20"/>
                <w:lang w:val="pl-PL" w:eastAsia="pl-PL"/>
              </w:rPr>
            </w:pPr>
          </w:p>
        </w:tc>
      </w:tr>
      <w:tr w:rsidR="00324BFE" w:rsidRPr="007529FF" w:rsidTr="00156838">
        <w:trPr>
          <w:trHeight w:val="315"/>
          <w:jc w:val="center"/>
        </w:trPr>
        <w:tc>
          <w:tcPr>
            <w:tcW w:w="0" w:type="auto"/>
            <w:shd w:val="clear" w:color="auto" w:fill="auto"/>
            <w:vAlign w:val="center"/>
          </w:tcPr>
          <w:p w:rsidR="00324BFE" w:rsidRPr="00945518" w:rsidRDefault="00324BFE" w:rsidP="00324BFE">
            <w:pPr>
              <w:spacing w:after="0" w:line="240" w:lineRule="auto"/>
              <w:jc w:val="center"/>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41</w:t>
            </w:r>
          </w:p>
        </w:tc>
        <w:tc>
          <w:tcPr>
            <w:tcW w:w="3228" w:type="dxa"/>
            <w:shd w:val="clear" w:color="auto" w:fill="auto"/>
            <w:vAlign w:val="center"/>
          </w:tcPr>
          <w:p w:rsidR="00324BFE" w:rsidRPr="00945518" w:rsidRDefault="00324BFE" w:rsidP="00324BFE">
            <w:pPr>
              <w:rPr>
                <w:rFonts w:ascii="Calibri" w:hAnsi="Calibri" w:cs="Calibri"/>
                <w:sz w:val="20"/>
                <w:szCs w:val="20"/>
                <w:lang w:val="pl-PL"/>
              </w:rPr>
            </w:pPr>
            <w:r w:rsidRPr="00945518">
              <w:rPr>
                <w:rFonts w:ascii="Calibri" w:hAnsi="Calibri" w:cs="Calibri"/>
                <w:sz w:val="20"/>
                <w:szCs w:val="20"/>
                <w:lang w:val="pl-PL"/>
              </w:rPr>
              <w:t>Pracownia magisterska i przygotowanie do egzaminu dyplomowego</w:t>
            </w:r>
          </w:p>
        </w:tc>
        <w:tc>
          <w:tcPr>
            <w:tcW w:w="99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r w:rsidRPr="00945518">
              <w:rPr>
                <w:rFonts w:ascii="Calibri" w:eastAsia="Times New Roman" w:hAnsi="Calibri" w:cs="Calibri"/>
                <w:sz w:val="20"/>
                <w:szCs w:val="20"/>
                <w:lang w:val="pl-PL" w:eastAsia="pl-PL"/>
              </w:rPr>
              <w:t>8</w:t>
            </w:r>
          </w:p>
        </w:tc>
        <w:tc>
          <w:tcPr>
            <w:tcW w:w="2977" w:type="dxa"/>
            <w:shd w:val="clear" w:color="auto" w:fill="auto"/>
            <w:vAlign w:val="center"/>
          </w:tcPr>
          <w:p w:rsidR="00324BFE" w:rsidRPr="00945518" w:rsidRDefault="00324BFE" w:rsidP="00324BFE">
            <w:pPr>
              <w:autoSpaceDE w:val="0"/>
              <w:autoSpaceDN w:val="0"/>
              <w:adjustRightInd w:val="0"/>
              <w:spacing w:after="0" w:line="240" w:lineRule="auto"/>
              <w:rPr>
                <w:rFonts w:ascii="Calibri" w:eastAsia="Calibri" w:hAnsi="Calibri" w:cs="Calibri"/>
                <w:sz w:val="20"/>
                <w:szCs w:val="20"/>
                <w:lang w:val="pl-PL" w:eastAsia="pl-PL"/>
              </w:rPr>
            </w:pPr>
          </w:p>
        </w:tc>
        <w:tc>
          <w:tcPr>
            <w:tcW w:w="5212" w:type="dxa"/>
            <w:shd w:val="clear" w:color="auto" w:fill="auto"/>
            <w:vAlign w:val="center"/>
          </w:tcPr>
          <w:p w:rsidR="00324BFE" w:rsidRPr="00945518" w:rsidRDefault="00324BFE" w:rsidP="00324BFE">
            <w:pPr>
              <w:spacing w:after="0" w:line="240" w:lineRule="auto"/>
              <w:rPr>
                <w:rFonts w:ascii="Calibri" w:eastAsia="Times New Roman" w:hAnsi="Calibri" w:cs="Calibri"/>
                <w:sz w:val="20"/>
                <w:szCs w:val="20"/>
                <w:lang w:val="pl-PL" w:eastAsia="pl-PL"/>
              </w:rPr>
            </w:pPr>
          </w:p>
        </w:tc>
        <w:tc>
          <w:tcPr>
            <w:tcW w:w="0" w:type="auto"/>
            <w:shd w:val="clear" w:color="auto" w:fill="auto"/>
          </w:tcPr>
          <w:p w:rsidR="00324BFE"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EGZAMIN</w:t>
            </w:r>
          </w:p>
          <w:p w:rsidR="00324BFE" w:rsidRPr="007529FF" w:rsidRDefault="00324BFE" w:rsidP="00324BFE">
            <w:pPr>
              <w:spacing w:after="0" w:line="240" w:lineRule="auto"/>
              <w:rPr>
                <w:rFonts w:ascii="Calibri" w:eastAsia="Times New Roman" w:hAnsi="Calibri" w:cs="Calibri"/>
                <w:sz w:val="20"/>
                <w:szCs w:val="20"/>
                <w:lang w:val="pl-PL" w:eastAsia="pl-PL"/>
              </w:rPr>
            </w:pPr>
            <w:r>
              <w:rPr>
                <w:rFonts w:ascii="Calibri" w:eastAsia="Times New Roman" w:hAnsi="Calibri" w:cs="Calibri"/>
                <w:sz w:val="20"/>
                <w:szCs w:val="20"/>
                <w:lang w:val="pl-PL" w:eastAsia="pl-PL"/>
              </w:rPr>
              <w:t>DYPLOMOWY</w:t>
            </w:r>
          </w:p>
        </w:tc>
      </w:tr>
    </w:tbl>
    <w:p w:rsidR="007529FF" w:rsidRPr="007529FF" w:rsidRDefault="007529FF" w:rsidP="007529FF">
      <w:pPr>
        <w:spacing w:after="0" w:line="240" w:lineRule="auto"/>
        <w:contextualSpacing/>
        <w:rPr>
          <w:rFonts w:ascii="Calibri" w:eastAsia="Calibri" w:hAnsi="Calibri" w:cs="Calibri"/>
          <w:b/>
          <w:color w:val="FF0000"/>
          <w:sz w:val="20"/>
          <w:szCs w:val="20"/>
          <w:lang w:val="pl-PL"/>
        </w:rPr>
        <w:sectPr w:rsidR="007529FF" w:rsidRPr="007529FF" w:rsidSect="00824F54">
          <w:pgSz w:w="16838" w:h="11906" w:orient="landscape"/>
          <w:pgMar w:top="1417" w:right="1417" w:bottom="1417" w:left="1417" w:header="708" w:footer="708" w:gutter="0"/>
          <w:cols w:space="708"/>
          <w:docGrid w:linePitch="360"/>
        </w:sectPr>
      </w:pPr>
    </w:p>
    <w:p w:rsidR="007529FF" w:rsidRPr="007529FF" w:rsidRDefault="007529FF" w:rsidP="007529FF">
      <w:pPr>
        <w:spacing w:after="0" w:line="240" w:lineRule="auto"/>
        <w:contextualSpacing/>
        <w:rPr>
          <w:rFonts w:ascii="Calibri" w:eastAsia="Calibri" w:hAnsi="Calibri" w:cs="Calibri"/>
          <w:b/>
          <w:color w:val="FF0000"/>
          <w:sz w:val="20"/>
          <w:szCs w:val="20"/>
          <w:lang w:val="pl-PL"/>
        </w:rPr>
      </w:pPr>
      <w:r w:rsidRPr="007529FF">
        <w:rPr>
          <w:rFonts w:ascii="Calibri" w:eastAsia="Calibri" w:hAnsi="Calibri" w:cs="Calibri"/>
          <w:b/>
          <w:color w:val="FF0000"/>
          <w:sz w:val="20"/>
          <w:szCs w:val="20"/>
          <w:lang w:val="pl-PL"/>
        </w:rPr>
        <w:lastRenderedPageBreak/>
        <w:t>* sposób i metody oceny i weryfikacji zakładanych efektów uczenia się:</w:t>
      </w:r>
    </w:p>
    <w:tbl>
      <w:tblPr>
        <w:tblW w:w="2154" w:type="pct"/>
        <w:tblInd w:w="779" w:type="dxa"/>
        <w:tblBorders>
          <w:top w:val="single" w:sz="12" w:space="0" w:color="auto"/>
          <w:bottom w:val="single" w:sz="12" w:space="0" w:color="auto"/>
          <w:insideH w:val="single" w:sz="12" w:space="0" w:color="auto"/>
          <w:insideV w:val="single" w:sz="12" w:space="0" w:color="auto"/>
        </w:tblBorders>
        <w:shd w:val="clear" w:color="000000" w:fill="auto"/>
        <w:tblCellMar>
          <w:left w:w="70" w:type="dxa"/>
          <w:right w:w="70" w:type="dxa"/>
        </w:tblCellMar>
        <w:tblLook w:val="04A0" w:firstRow="1" w:lastRow="0" w:firstColumn="1" w:lastColumn="0" w:noHBand="0" w:noVBand="1"/>
      </w:tblPr>
      <w:tblGrid>
        <w:gridCol w:w="6033"/>
      </w:tblGrid>
      <w:tr w:rsidR="007529FF" w:rsidRPr="00897E10" w:rsidTr="00824F54">
        <w:trPr>
          <w:trHeight w:val="315"/>
        </w:trPr>
        <w:tc>
          <w:tcPr>
            <w:tcW w:w="5000" w:type="pct"/>
            <w:shd w:val="clear" w:color="000000" w:fill="auto"/>
            <w:vAlign w:val="center"/>
          </w:tcPr>
          <w:p w:rsidR="007529FF" w:rsidRPr="007529FF" w:rsidRDefault="007529FF" w:rsidP="007529FF">
            <w:pPr>
              <w:spacing w:after="0" w:line="240" w:lineRule="auto"/>
              <w:jc w:val="center"/>
              <w:rPr>
                <w:rFonts w:ascii="Calibri" w:eastAsia="Times New Roman" w:hAnsi="Calibri" w:cs="Calibri"/>
                <w:b/>
                <w:bCs/>
                <w:color w:val="FF0000"/>
                <w:sz w:val="20"/>
                <w:szCs w:val="20"/>
                <w:lang w:val="pl-PL" w:eastAsia="pl-PL"/>
              </w:rPr>
            </w:pPr>
            <w:r w:rsidRPr="007529FF">
              <w:rPr>
                <w:rFonts w:ascii="Calibri" w:eastAsia="Calibri" w:hAnsi="Calibri" w:cs="Calibri"/>
                <w:b/>
                <w:sz w:val="20"/>
                <w:szCs w:val="20"/>
                <w:lang w:val="pl-PL"/>
              </w:rPr>
              <w:t>METODA OCENY EFEKTÓW UCZENIA SIĘ</w:t>
            </w: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W w:w="0" w:type="auto"/>
        <w:tblInd w:w="758" w:type="dxa"/>
        <w:tblLook w:val="04A0" w:firstRow="1" w:lastRow="0" w:firstColumn="1" w:lastColumn="0" w:noHBand="0" w:noVBand="1"/>
      </w:tblPr>
      <w:tblGrid>
        <w:gridCol w:w="4739"/>
      </w:tblGrid>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ustna</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odpowiedź pisemna</w:t>
            </w:r>
          </w:p>
        </w:tc>
      </w:tr>
      <w:tr w:rsidR="007529FF" w:rsidRPr="007529FF" w:rsidTr="00824F54">
        <w:trPr>
          <w:trHeight w:val="259"/>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test</w:t>
            </w:r>
          </w:p>
        </w:tc>
      </w:tr>
      <w:tr w:rsidR="007529FF" w:rsidRPr="00897E10"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projekt (np. raport, protokół itp.)</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analiza przypadku</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esej</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portfolio</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lang w:val="pl-PL"/>
              </w:rPr>
            </w:pPr>
            <w:r w:rsidRPr="007529FF">
              <w:rPr>
                <w:rFonts w:ascii="Calibri" w:eastAsia="Calibri" w:hAnsi="Calibri" w:cs="Calibri"/>
                <w:sz w:val="20"/>
                <w:szCs w:val="20"/>
                <w:lang w:val="pl-PL"/>
              </w:rPr>
              <w:t>OSCE/OSPE</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DOPS (direct observation of procedural skills)</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r w:rsidRPr="007529FF">
              <w:rPr>
                <w:rFonts w:ascii="Calibri" w:eastAsia="Calibri" w:hAnsi="Calibri" w:cs="Calibri"/>
                <w:sz w:val="20"/>
                <w:szCs w:val="20"/>
              </w:rPr>
              <w:t>Mini - CEX</w:t>
            </w:r>
          </w:p>
        </w:tc>
      </w:tr>
      <w:tr w:rsidR="007529FF" w:rsidRPr="007529FF" w:rsidTr="00824F54">
        <w:trPr>
          <w:trHeight w:val="170"/>
        </w:trPr>
        <w:tc>
          <w:tcPr>
            <w:tcW w:w="4739" w:type="dxa"/>
            <w:shd w:val="clear" w:color="auto" w:fill="auto"/>
            <w:vAlign w:val="center"/>
          </w:tcPr>
          <w:p w:rsidR="007529FF" w:rsidRPr="007529FF" w:rsidRDefault="007529FF" w:rsidP="007529FF">
            <w:pPr>
              <w:spacing w:after="0" w:line="240" w:lineRule="auto"/>
              <w:contextualSpacing/>
              <w:rPr>
                <w:rFonts w:ascii="Calibri" w:eastAsia="Calibri" w:hAnsi="Calibri" w:cs="Calibri"/>
                <w:sz w:val="20"/>
                <w:szCs w:val="20"/>
              </w:rPr>
            </w:pPr>
          </w:p>
        </w:tc>
      </w:tr>
    </w:tbl>
    <w:p w:rsidR="007529FF" w:rsidRPr="007529FF" w:rsidRDefault="007529FF" w:rsidP="007529FF">
      <w:pPr>
        <w:spacing w:after="0" w:line="276" w:lineRule="auto"/>
        <w:rPr>
          <w:rFonts w:ascii="Calibri" w:eastAsia="Calibri" w:hAnsi="Calibri" w:cs="Calibri"/>
          <w:vanish/>
          <w:sz w:val="20"/>
          <w:szCs w:val="20"/>
          <w:lang w:val="pl-PL"/>
        </w:rPr>
      </w:pPr>
    </w:p>
    <w:tbl>
      <w:tblPr>
        <w:tblpPr w:leftFromText="141" w:rightFromText="141" w:vertAnchor="page" w:horzAnchor="margin" w:tblpY="5101"/>
        <w:tblW w:w="14567" w:type="dxa"/>
        <w:tblBorders>
          <w:insideH w:val="single" w:sz="4" w:space="0" w:color="auto"/>
        </w:tblBorders>
        <w:tblLook w:val="04A0" w:firstRow="1" w:lastRow="0" w:firstColumn="1" w:lastColumn="0" w:noHBand="0" w:noVBand="1"/>
      </w:tblPr>
      <w:tblGrid>
        <w:gridCol w:w="2235"/>
        <w:gridCol w:w="12332"/>
      </w:tblGrid>
      <w:tr w:rsidR="007529FF" w:rsidRPr="007529FF" w:rsidTr="00824F54">
        <w:trPr>
          <w:trHeight w:val="566"/>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METODA OCENY EFEKTÓW UCZENIA SIĘ</w:t>
            </w:r>
          </w:p>
        </w:tc>
        <w:tc>
          <w:tcPr>
            <w:tcW w:w="12332"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OPIS</w:t>
            </w:r>
          </w:p>
        </w:tc>
      </w:tr>
      <w:tr w:rsidR="007529FF" w:rsidRPr="00897E10" w:rsidTr="00824F54">
        <w:trPr>
          <w:trHeight w:val="397"/>
        </w:trPr>
        <w:tc>
          <w:tcPr>
            <w:tcW w:w="2235" w:type="dxa"/>
            <w:tcBorders>
              <w:top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test</w:t>
            </w:r>
          </w:p>
        </w:tc>
        <w:tc>
          <w:tcPr>
            <w:tcW w:w="12332" w:type="dxa"/>
            <w:tcBorders>
              <w:top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forma pisemna obejmująca pytania wielokrotnego wyboru (</w:t>
            </w:r>
            <w:proofErr w:type="spellStart"/>
            <w:r w:rsidRPr="007529FF">
              <w:rPr>
                <w:rFonts w:ascii="Calibri" w:eastAsia="Calibri" w:hAnsi="Calibri" w:cs="Calibri"/>
                <w:sz w:val="20"/>
                <w:szCs w:val="20"/>
                <w:lang w:val="pl-PL"/>
              </w:rPr>
              <w:t>MCQs</w:t>
            </w:r>
            <w:proofErr w:type="spellEnd"/>
            <w:r w:rsidRPr="007529FF">
              <w:rPr>
                <w:rFonts w:ascii="Calibri" w:eastAsia="Calibri" w:hAnsi="Calibri" w:cs="Calibri"/>
                <w:sz w:val="20"/>
                <w:szCs w:val="20"/>
                <w:lang w:val="pl-PL"/>
              </w:rPr>
              <w:t>), pytania wielokrotnej odpowiedzi (</w:t>
            </w:r>
            <w:proofErr w:type="spellStart"/>
            <w:r w:rsidRPr="007529FF">
              <w:rPr>
                <w:rFonts w:ascii="Calibri" w:eastAsia="Calibri" w:hAnsi="Calibri" w:cs="Calibri"/>
                <w:sz w:val="20"/>
                <w:szCs w:val="20"/>
                <w:lang w:val="pl-PL"/>
              </w:rPr>
              <w:t>MRQs</w:t>
            </w:r>
            <w:proofErr w:type="spellEnd"/>
            <w:r w:rsidRPr="007529FF">
              <w:rPr>
                <w:rFonts w:ascii="Calibri" w:eastAsia="Calibri" w:hAnsi="Calibri" w:cs="Calibri"/>
                <w:sz w:val="20"/>
                <w:szCs w:val="20"/>
                <w:lang w:val="pl-PL"/>
              </w:rPr>
              <w:t xml:space="preserve">), </w:t>
            </w:r>
            <w:r w:rsidRPr="007529FF">
              <w:rPr>
                <w:rFonts w:ascii="Calibri" w:eastAsia="Calibri" w:hAnsi="Calibri" w:cs="Calibri"/>
                <w:sz w:val="20"/>
                <w:szCs w:val="20"/>
                <w:lang w:val="pl-PL"/>
              </w:rPr>
              <w:br/>
              <w:t xml:space="preserve">pytania typu Extended </w:t>
            </w:r>
            <w:proofErr w:type="spellStart"/>
            <w:r w:rsidRPr="007529FF">
              <w:rPr>
                <w:rFonts w:ascii="Calibri" w:eastAsia="Calibri" w:hAnsi="Calibri" w:cs="Calibri"/>
                <w:sz w:val="20"/>
                <w:szCs w:val="20"/>
                <w:lang w:val="pl-PL"/>
              </w:rPr>
              <w:t>Matching</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Items</w:t>
            </w:r>
            <w:proofErr w:type="spellEnd"/>
            <w:r w:rsidRPr="007529FF">
              <w:rPr>
                <w:rFonts w:ascii="Calibri" w:eastAsia="Calibri" w:hAnsi="Calibri" w:cs="Calibri"/>
                <w:sz w:val="20"/>
                <w:szCs w:val="20"/>
                <w:lang w:val="pl-PL"/>
              </w:rPr>
              <w:t xml:space="preserve"> (</w:t>
            </w:r>
            <w:proofErr w:type="spellStart"/>
            <w:r w:rsidRPr="007529FF">
              <w:rPr>
                <w:rFonts w:ascii="Calibri" w:eastAsia="Calibri" w:hAnsi="Calibri" w:cs="Calibri"/>
                <w:sz w:val="20"/>
                <w:szCs w:val="20"/>
                <w:lang w:val="pl-PL"/>
              </w:rPr>
              <w:t>EMIs</w:t>
            </w:r>
            <w:proofErr w:type="spellEnd"/>
            <w:r w:rsidRPr="007529FF">
              <w:rPr>
                <w:rFonts w:ascii="Calibri" w:eastAsia="Calibri" w:hAnsi="Calibri" w:cs="Calibri"/>
                <w:sz w:val="20"/>
                <w:szCs w:val="20"/>
                <w:lang w:val="pl-PL"/>
              </w:rPr>
              <w:t>) &lt;student wybiera odpowiedź spośród dłuższej kafeterii krótkich odpowiedzi (od 5 do 26, zwykle 8), ukierunkowane klinicznie&gt;, pytania krótkich odpowiedzi (</w:t>
            </w:r>
            <w:proofErr w:type="spellStart"/>
            <w:r w:rsidRPr="007529FF">
              <w:rPr>
                <w:rFonts w:ascii="Calibri" w:eastAsia="Calibri" w:hAnsi="Calibri" w:cs="Calibri"/>
                <w:sz w:val="20"/>
                <w:szCs w:val="20"/>
                <w:lang w:val="pl-PL"/>
              </w:rPr>
              <w:t>SAQs</w:t>
            </w:r>
            <w:proofErr w:type="spellEnd"/>
            <w:r w:rsidRPr="007529FF">
              <w:rPr>
                <w:rFonts w:ascii="Calibri" w:eastAsia="Calibri" w:hAnsi="Calibri" w:cs="Calibri"/>
                <w:sz w:val="20"/>
                <w:szCs w:val="20"/>
                <w:lang w:val="pl-PL"/>
              </w:rPr>
              <w:t>) student samodzielnie wpisuje krótkie odpowiedzi (1-2 słowa).</w:t>
            </w:r>
          </w:p>
        </w:tc>
      </w:tr>
      <w:tr w:rsidR="007529FF" w:rsidRPr="00897E10"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esej</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refleksyjna forma pisemna, opatrzona kryteriami oceny, wymagająca od studenta twórczej odpowiedzi na zadany temat. Pozwala zweryfikować złożone umiejętności trudne do oceny innymi metodami, takie jak argumentacja, przetwarzanie informacji lub wykorzystywanie ich w nowym kontekście.</w:t>
            </w:r>
          </w:p>
        </w:tc>
      </w:tr>
      <w:tr w:rsidR="007529FF" w:rsidRPr="00897E10"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pl-PL"/>
              </w:rPr>
            </w:pPr>
            <w:r w:rsidRPr="007529FF">
              <w:rPr>
                <w:rFonts w:ascii="Calibri" w:eastAsia="Calibri" w:hAnsi="Calibri" w:cs="Calibri"/>
                <w:b/>
                <w:sz w:val="20"/>
                <w:szCs w:val="20"/>
                <w:lang w:val="pl-PL"/>
              </w:rPr>
              <w:t>portfolio</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zbiór udokumentowanych osiągnięć i pracy studenta potwierdzających proces uczenia się, jego postęp oraz refleksję studenta odnośnie doświadczeń edukacyjnych. Może obejmować np. opisy przypadków, wykaz przeprowadzonych procedur, dokumentację przeprowadzonych rozmów z pacjentami, projekty czy refleksyjne eseje.</w:t>
            </w:r>
          </w:p>
        </w:tc>
      </w:tr>
      <w:tr w:rsidR="007529FF" w:rsidRPr="00897E10" w:rsidTr="00824F54">
        <w:trPr>
          <w:trHeight w:val="900"/>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OSCE/OSPE</w:t>
            </w:r>
            <w:r w:rsidRPr="007529FF">
              <w:rPr>
                <w:rFonts w:ascii="Calibri" w:eastAsia="Calibri" w:hAnsi="Calibri" w:cs="Calibri"/>
                <w:b/>
                <w:sz w:val="20"/>
                <w:szCs w:val="20"/>
                <w:lang w:val="en-GB"/>
              </w:rPr>
              <w:br/>
              <w:t>Objective Structured Clinical/Practical Examination</w:t>
            </w:r>
          </w:p>
          <w:p w:rsidR="007529FF" w:rsidRPr="007529FF" w:rsidRDefault="007529FF" w:rsidP="007529FF">
            <w:pPr>
              <w:spacing w:after="0" w:line="240" w:lineRule="auto"/>
              <w:contextualSpacing/>
              <w:rPr>
                <w:rFonts w:ascii="Calibri" w:eastAsia="Calibri" w:hAnsi="Calibri" w:cs="Calibri"/>
                <w:b/>
                <w:sz w:val="20"/>
                <w:szCs w:val="20"/>
                <w:lang w:val="en-GB"/>
              </w:rPr>
            </w:pP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 xml:space="preserve">używany do oceny podstawowych umiejętności klinicznych, technicznych lub komunikacyjnych. Studenci oceniani są na przestrzeni określonej liczby stacji, pomiędzy którymi się rotują. Stacje mogą obejmować udział m.in. prawdziwych lub symulowanych pacjentów, manekinów, symulatorów lub trenażerów. Ocena przeprowadzana jest z wykorzystaniem </w:t>
            </w:r>
            <w:proofErr w:type="spellStart"/>
            <w:r w:rsidRPr="007529FF">
              <w:rPr>
                <w:rFonts w:ascii="Calibri" w:eastAsia="Calibri" w:hAnsi="Calibri" w:cs="Calibri"/>
                <w:sz w:val="20"/>
                <w:szCs w:val="20"/>
                <w:lang w:val="pl-PL"/>
              </w:rPr>
              <w:t>checklisty</w:t>
            </w:r>
            <w:proofErr w:type="spellEnd"/>
            <w:r w:rsidRPr="007529FF">
              <w:rPr>
                <w:rFonts w:ascii="Calibri" w:eastAsia="Calibri" w:hAnsi="Calibri" w:cs="Calibri"/>
                <w:sz w:val="20"/>
                <w:szCs w:val="20"/>
                <w:lang w:val="pl-PL"/>
              </w:rPr>
              <w:t xml:space="preserve"> lub tzw. </w:t>
            </w:r>
            <w:proofErr w:type="spellStart"/>
            <w:r w:rsidRPr="007529FF">
              <w:rPr>
                <w:rFonts w:ascii="Calibri" w:eastAsia="Calibri" w:hAnsi="Calibri" w:cs="Calibri"/>
                <w:sz w:val="20"/>
                <w:szCs w:val="20"/>
                <w:lang w:val="pl-PL"/>
              </w:rPr>
              <w:t>global</w:t>
            </w:r>
            <w:proofErr w:type="spellEnd"/>
            <w:r w:rsidRPr="007529FF">
              <w:rPr>
                <w:rFonts w:ascii="Calibri" w:eastAsia="Calibri" w:hAnsi="Calibri" w:cs="Calibri"/>
                <w:sz w:val="20"/>
                <w:szCs w:val="20"/>
                <w:lang w:val="pl-PL"/>
              </w:rPr>
              <w:t xml:space="preserve"> rating.</w:t>
            </w:r>
          </w:p>
        </w:tc>
      </w:tr>
      <w:tr w:rsidR="007529FF" w:rsidRPr="00897E10" w:rsidTr="00824F54">
        <w:trPr>
          <w:trHeight w:val="397"/>
        </w:trPr>
        <w:tc>
          <w:tcPr>
            <w:tcW w:w="2235" w:type="dxa"/>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lang w:val="en-GB"/>
              </w:rPr>
            </w:pPr>
            <w:r w:rsidRPr="007529FF">
              <w:rPr>
                <w:rFonts w:ascii="Calibri" w:eastAsia="Calibri" w:hAnsi="Calibri" w:cs="Calibri"/>
                <w:b/>
                <w:sz w:val="20"/>
                <w:szCs w:val="20"/>
                <w:lang w:val="en-GB"/>
              </w:rPr>
              <w:t>DOPS (direct observation of procedural skills)</w:t>
            </w:r>
          </w:p>
        </w:tc>
        <w:tc>
          <w:tcPr>
            <w:tcW w:w="12332" w:type="dxa"/>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obserwacja wsparta ustrukturyzowaną skalą oceny służącą do ewaluacji i udzielenia feedbacku odnośnie wykonywanych przez studenta procedur praktycznych. Zwykle obejmują one ogólną wiedzę na temat procedury, świadomą zgodę pacjenta, przygotowanie do procedury, zachowanie zasad aseptyki, umiejętności techniczne, postępowanie po procedurze oraz umiejętności komunikacyjne.</w:t>
            </w:r>
          </w:p>
        </w:tc>
      </w:tr>
      <w:tr w:rsidR="007529FF" w:rsidRPr="00897E10" w:rsidTr="00824F54">
        <w:trPr>
          <w:trHeight w:val="397"/>
        </w:trPr>
        <w:tc>
          <w:tcPr>
            <w:tcW w:w="2235" w:type="dxa"/>
            <w:tcBorders>
              <w:bottom w:val="single" w:sz="12" w:space="0" w:color="auto"/>
            </w:tcBorders>
            <w:shd w:val="clear" w:color="auto" w:fill="auto"/>
            <w:vAlign w:val="center"/>
          </w:tcPr>
          <w:p w:rsidR="007529FF" w:rsidRPr="007529FF" w:rsidRDefault="007529FF" w:rsidP="007529FF">
            <w:pPr>
              <w:spacing w:after="0" w:line="240" w:lineRule="auto"/>
              <w:contextualSpacing/>
              <w:rPr>
                <w:rFonts w:ascii="Calibri" w:eastAsia="Calibri" w:hAnsi="Calibri" w:cs="Calibri"/>
                <w:b/>
                <w:sz w:val="20"/>
                <w:szCs w:val="20"/>
              </w:rPr>
            </w:pPr>
            <w:r w:rsidRPr="007529FF">
              <w:rPr>
                <w:rFonts w:ascii="Calibri" w:eastAsia="Calibri" w:hAnsi="Calibri" w:cs="Calibri"/>
                <w:b/>
                <w:sz w:val="20"/>
                <w:szCs w:val="20"/>
              </w:rPr>
              <w:t>Mini - CEX</w:t>
            </w:r>
          </w:p>
        </w:tc>
        <w:tc>
          <w:tcPr>
            <w:tcW w:w="12332" w:type="dxa"/>
            <w:tcBorders>
              <w:bottom w:val="single" w:sz="12" w:space="0" w:color="auto"/>
            </w:tcBorders>
            <w:shd w:val="clear" w:color="auto" w:fill="auto"/>
          </w:tcPr>
          <w:p w:rsidR="007529FF" w:rsidRPr="007529FF" w:rsidRDefault="007529FF" w:rsidP="007529FF">
            <w:pPr>
              <w:spacing w:after="0" w:line="240" w:lineRule="auto"/>
              <w:contextualSpacing/>
              <w:jc w:val="both"/>
              <w:rPr>
                <w:rFonts w:ascii="Calibri" w:eastAsia="Calibri" w:hAnsi="Calibri" w:cs="Calibri"/>
                <w:sz w:val="20"/>
                <w:szCs w:val="20"/>
                <w:lang w:val="pl-PL"/>
              </w:rPr>
            </w:pPr>
            <w:r w:rsidRPr="007529FF">
              <w:rPr>
                <w:rFonts w:ascii="Calibri" w:eastAsia="Calibri" w:hAnsi="Calibri" w:cs="Calibri"/>
                <w:sz w:val="20"/>
                <w:szCs w:val="20"/>
                <w:lang w:val="pl-PL"/>
              </w:rPr>
              <w:t>cykl oparty o wielokrotne krótkie kilkunastominutowe obserwacje studenta podczas różnych zajęć klinicznych w odniesieniu m.in. do zbierania wywiadu, badania przedmiotowego, interpretacji ich wyników czy profesjonalizmu i podejścia do pacjenta.</w:t>
            </w:r>
          </w:p>
        </w:tc>
      </w:tr>
    </w:tbl>
    <w:p w:rsidR="007529FF" w:rsidRPr="007529FF" w:rsidRDefault="007529FF" w:rsidP="007529FF">
      <w:pPr>
        <w:spacing w:after="200" w:line="276" w:lineRule="auto"/>
        <w:ind w:right="-142"/>
        <w:rPr>
          <w:rFonts w:ascii="Calibri" w:eastAsia="Calibri" w:hAnsi="Calibri" w:cs="Calibri"/>
          <w:b/>
          <w:color w:val="FF0000"/>
          <w:sz w:val="20"/>
          <w:szCs w:val="20"/>
          <w:lang w:val="pl-PL"/>
        </w:rPr>
      </w:pPr>
    </w:p>
    <w:p w:rsidR="00824F54" w:rsidRPr="007529FF" w:rsidRDefault="00824F54">
      <w:pPr>
        <w:rPr>
          <w:lang w:val="pl-PL"/>
        </w:rPr>
      </w:pPr>
    </w:p>
    <w:sectPr w:rsidR="00824F54" w:rsidRPr="007529FF" w:rsidSect="00824F5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9DD" w:rsidRDefault="00FA69DD">
      <w:pPr>
        <w:spacing w:after="0" w:line="240" w:lineRule="auto"/>
      </w:pPr>
      <w:r>
        <w:separator/>
      </w:r>
    </w:p>
  </w:endnote>
  <w:endnote w:type="continuationSeparator" w:id="0">
    <w:p w:rsidR="00FA69DD" w:rsidRDefault="00FA6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ce">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BA4" w:rsidRPr="007D04DC" w:rsidRDefault="00580BA4">
    <w:pPr>
      <w:pStyle w:val="Stopka"/>
      <w:jc w:val="right"/>
      <w:rPr>
        <w:sz w:val="16"/>
        <w:szCs w:val="16"/>
      </w:rPr>
    </w:pPr>
    <w:r w:rsidRPr="007D04DC">
      <w:rPr>
        <w:sz w:val="16"/>
        <w:szCs w:val="16"/>
      </w:rPr>
      <w:t xml:space="preserve">Strona </w:t>
    </w:r>
    <w:r w:rsidRPr="007D04DC">
      <w:rPr>
        <w:b/>
        <w:bCs/>
        <w:sz w:val="16"/>
        <w:szCs w:val="16"/>
      </w:rPr>
      <w:fldChar w:fldCharType="begin"/>
    </w:r>
    <w:r w:rsidRPr="007D04DC">
      <w:rPr>
        <w:b/>
        <w:bCs/>
        <w:sz w:val="16"/>
        <w:szCs w:val="16"/>
      </w:rPr>
      <w:instrText>PAGE</w:instrText>
    </w:r>
    <w:r w:rsidRPr="007D04DC">
      <w:rPr>
        <w:b/>
        <w:bCs/>
        <w:sz w:val="16"/>
        <w:szCs w:val="16"/>
      </w:rPr>
      <w:fldChar w:fldCharType="separate"/>
    </w:r>
    <w:r w:rsidR="00D06037">
      <w:rPr>
        <w:b/>
        <w:bCs/>
        <w:noProof/>
        <w:sz w:val="16"/>
        <w:szCs w:val="16"/>
      </w:rPr>
      <w:t>2</w:t>
    </w:r>
    <w:r w:rsidRPr="007D04DC">
      <w:rPr>
        <w:b/>
        <w:bCs/>
        <w:sz w:val="16"/>
        <w:szCs w:val="16"/>
      </w:rPr>
      <w:fldChar w:fldCharType="end"/>
    </w:r>
    <w:r w:rsidRPr="007D04DC">
      <w:rPr>
        <w:sz w:val="16"/>
        <w:szCs w:val="16"/>
      </w:rPr>
      <w:t xml:space="preserve"> z </w:t>
    </w:r>
    <w:r w:rsidRPr="007D04DC">
      <w:rPr>
        <w:b/>
        <w:bCs/>
        <w:sz w:val="16"/>
        <w:szCs w:val="16"/>
      </w:rPr>
      <w:fldChar w:fldCharType="begin"/>
    </w:r>
    <w:r w:rsidRPr="007D04DC">
      <w:rPr>
        <w:b/>
        <w:bCs/>
        <w:sz w:val="16"/>
        <w:szCs w:val="16"/>
      </w:rPr>
      <w:instrText>NUMPAGES</w:instrText>
    </w:r>
    <w:r w:rsidRPr="007D04DC">
      <w:rPr>
        <w:b/>
        <w:bCs/>
        <w:sz w:val="16"/>
        <w:szCs w:val="16"/>
      </w:rPr>
      <w:fldChar w:fldCharType="separate"/>
    </w:r>
    <w:r w:rsidR="00D06037">
      <w:rPr>
        <w:b/>
        <w:bCs/>
        <w:noProof/>
        <w:sz w:val="16"/>
        <w:szCs w:val="16"/>
      </w:rPr>
      <w:t>38</w:t>
    </w:r>
    <w:r w:rsidRPr="007D04DC">
      <w:rPr>
        <w:b/>
        <w:bCs/>
        <w:sz w:val="16"/>
        <w:szCs w:val="16"/>
      </w:rPr>
      <w:fldChar w:fldCharType="end"/>
    </w:r>
  </w:p>
  <w:p w:rsidR="00580BA4" w:rsidRDefault="00580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9DD" w:rsidRDefault="00FA69DD">
      <w:pPr>
        <w:spacing w:after="0" w:line="240" w:lineRule="auto"/>
      </w:pPr>
      <w:r>
        <w:separator/>
      </w:r>
    </w:p>
  </w:footnote>
  <w:footnote w:type="continuationSeparator" w:id="0">
    <w:p w:rsidR="00FA69DD" w:rsidRDefault="00FA6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62820"/>
    <w:multiLevelType w:val="hybridMultilevel"/>
    <w:tmpl w:val="B56227EE"/>
    <w:lvl w:ilvl="0" w:tplc="3D70821A">
      <w:start w:val="3"/>
      <w:numFmt w:val="upperRoman"/>
      <w:lvlText w:val="%1."/>
      <w:lvlJc w:val="left"/>
      <w:pPr>
        <w:ind w:left="1440" w:hanging="720"/>
      </w:pPr>
      <w:rPr>
        <w:rFonts w:hint="default"/>
        <w:u w:val="no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92325E5"/>
    <w:multiLevelType w:val="hybridMultilevel"/>
    <w:tmpl w:val="A8AC7114"/>
    <w:lvl w:ilvl="0" w:tplc="96BE9238">
      <w:start w:val="1"/>
      <w:numFmt w:val="upperRoman"/>
      <w:lvlText w:val="%1."/>
      <w:lvlJc w:val="left"/>
      <w:pPr>
        <w:ind w:left="720" w:hanging="72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DC4465A"/>
    <w:multiLevelType w:val="hybridMultilevel"/>
    <w:tmpl w:val="F1562084"/>
    <w:lvl w:ilvl="0" w:tplc="20A4AC5C">
      <w:start w:val="1"/>
      <w:numFmt w:val="decimal"/>
      <w:lvlText w:val="%1."/>
      <w:lvlJc w:val="left"/>
      <w:pPr>
        <w:ind w:left="569" w:hanging="360"/>
      </w:pPr>
      <w:rPr>
        <w:rFonts w:ascii="Verdana" w:eastAsia="Calibri" w:hAnsi="Verdana" w:cs="Verdana" w:hint="default"/>
        <w:sz w:val="15"/>
      </w:rPr>
    </w:lvl>
    <w:lvl w:ilvl="1" w:tplc="04150019" w:tentative="1">
      <w:start w:val="1"/>
      <w:numFmt w:val="lowerLetter"/>
      <w:lvlText w:val="%2."/>
      <w:lvlJc w:val="left"/>
      <w:pPr>
        <w:ind w:left="1289" w:hanging="360"/>
      </w:pPr>
    </w:lvl>
    <w:lvl w:ilvl="2" w:tplc="0415001B" w:tentative="1">
      <w:start w:val="1"/>
      <w:numFmt w:val="lowerRoman"/>
      <w:lvlText w:val="%3."/>
      <w:lvlJc w:val="right"/>
      <w:pPr>
        <w:ind w:left="2009" w:hanging="180"/>
      </w:pPr>
    </w:lvl>
    <w:lvl w:ilvl="3" w:tplc="0415000F" w:tentative="1">
      <w:start w:val="1"/>
      <w:numFmt w:val="decimal"/>
      <w:lvlText w:val="%4."/>
      <w:lvlJc w:val="left"/>
      <w:pPr>
        <w:ind w:left="2729" w:hanging="360"/>
      </w:pPr>
    </w:lvl>
    <w:lvl w:ilvl="4" w:tplc="04150019" w:tentative="1">
      <w:start w:val="1"/>
      <w:numFmt w:val="lowerLetter"/>
      <w:lvlText w:val="%5."/>
      <w:lvlJc w:val="left"/>
      <w:pPr>
        <w:ind w:left="3449" w:hanging="360"/>
      </w:pPr>
    </w:lvl>
    <w:lvl w:ilvl="5" w:tplc="0415001B" w:tentative="1">
      <w:start w:val="1"/>
      <w:numFmt w:val="lowerRoman"/>
      <w:lvlText w:val="%6."/>
      <w:lvlJc w:val="right"/>
      <w:pPr>
        <w:ind w:left="4169" w:hanging="180"/>
      </w:pPr>
    </w:lvl>
    <w:lvl w:ilvl="6" w:tplc="0415000F" w:tentative="1">
      <w:start w:val="1"/>
      <w:numFmt w:val="decimal"/>
      <w:lvlText w:val="%7."/>
      <w:lvlJc w:val="left"/>
      <w:pPr>
        <w:ind w:left="4889" w:hanging="360"/>
      </w:pPr>
    </w:lvl>
    <w:lvl w:ilvl="7" w:tplc="04150019" w:tentative="1">
      <w:start w:val="1"/>
      <w:numFmt w:val="lowerLetter"/>
      <w:lvlText w:val="%8."/>
      <w:lvlJc w:val="left"/>
      <w:pPr>
        <w:ind w:left="5609" w:hanging="360"/>
      </w:pPr>
    </w:lvl>
    <w:lvl w:ilvl="8" w:tplc="0415001B" w:tentative="1">
      <w:start w:val="1"/>
      <w:numFmt w:val="lowerRoman"/>
      <w:lvlText w:val="%9."/>
      <w:lvlJc w:val="right"/>
      <w:pPr>
        <w:ind w:left="6329" w:hanging="180"/>
      </w:pPr>
    </w:lvl>
  </w:abstractNum>
  <w:abstractNum w:abstractNumId="3" w15:restartNumberingAfterBreak="0">
    <w:nsid w:val="14D7373D"/>
    <w:multiLevelType w:val="hybridMultilevel"/>
    <w:tmpl w:val="9ADA0D7A"/>
    <w:lvl w:ilvl="0" w:tplc="6070227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5C3DD8"/>
    <w:multiLevelType w:val="hybridMultilevel"/>
    <w:tmpl w:val="9A180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A802096"/>
    <w:multiLevelType w:val="hybridMultilevel"/>
    <w:tmpl w:val="4FA86D1E"/>
    <w:lvl w:ilvl="0" w:tplc="EA6A709E">
      <w:start w:val="1"/>
      <w:numFmt w:val="decimal"/>
      <w:lvlText w:val="%1."/>
      <w:lvlJc w:val="left"/>
      <w:pPr>
        <w:ind w:left="1440" w:hanging="360"/>
      </w:pPr>
      <w:rPr>
        <w:b/>
        <w:sz w:val="24"/>
        <w:szCs w:val="24"/>
      </w:rPr>
    </w:lvl>
    <w:lvl w:ilvl="1" w:tplc="60702276">
      <w:start w:val="1"/>
      <w:numFmt w:val="bullet"/>
      <w:lvlText w:val="-"/>
      <w:lvlJc w:val="left"/>
      <w:pPr>
        <w:ind w:left="1440" w:hanging="360"/>
      </w:pPr>
      <w:rPr>
        <w:rFonts w:ascii="Calibri" w:hAnsi="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E16E40"/>
    <w:multiLevelType w:val="hybridMultilevel"/>
    <w:tmpl w:val="D9483FF2"/>
    <w:lvl w:ilvl="0" w:tplc="EA6A709E">
      <w:start w:val="1"/>
      <w:numFmt w:val="decimal"/>
      <w:lvlText w:val="%1."/>
      <w:lvlJc w:val="left"/>
      <w:pPr>
        <w:ind w:left="1440" w:hanging="360"/>
      </w:pPr>
      <w:rPr>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907010"/>
    <w:multiLevelType w:val="hybridMultilevel"/>
    <w:tmpl w:val="1E90BA0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A184069"/>
    <w:multiLevelType w:val="hybridMultilevel"/>
    <w:tmpl w:val="7910E3BA"/>
    <w:lvl w:ilvl="0" w:tplc="EFF29FCE">
      <w:start w:val="1"/>
      <w:numFmt w:val="decimal"/>
      <w:lvlText w:val="%1."/>
      <w:lvlJc w:val="left"/>
      <w:pPr>
        <w:ind w:left="502"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537857FD"/>
    <w:multiLevelType w:val="hybridMultilevel"/>
    <w:tmpl w:val="5128BF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AC2980"/>
    <w:multiLevelType w:val="hybridMultilevel"/>
    <w:tmpl w:val="9F38AD70"/>
    <w:lvl w:ilvl="0" w:tplc="1ACC726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9042459"/>
    <w:multiLevelType w:val="hybridMultilevel"/>
    <w:tmpl w:val="9A1A8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0C1EF8"/>
    <w:multiLevelType w:val="hybridMultilevel"/>
    <w:tmpl w:val="72B4C1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A295579"/>
    <w:multiLevelType w:val="hybridMultilevel"/>
    <w:tmpl w:val="57E42058"/>
    <w:lvl w:ilvl="0" w:tplc="C97AFD6A">
      <w:start w:val="1"/>
      <w:numFmt w:val="bullet"/>
      <w:lvlText w:val=""/>
      <w:lvlJc w:val="left"/>
      <w:pPr>
        <w:tabs>
          <w:tab w:val="num" w:pos="420"/>
        </w:tabs>
        <w:ind w:left="42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7E9A4050"/>
    <w:multiLevelType w:val="hybridMultilevel"/>
    <w:tmpl w:val="0D7E12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0"/>
  </w:num>
  <w:num w:numId="4">
    <w:abstractNumId w:val="13"/>
  </w:num>
  <w:num w:numId="5">
    <w:abstractNumId w:val="6"/>
  </w:num>
  <w:num w:numId="6">
    <w:abstractNumId w:val="5"/>
  </w:num>
  <w:num w:numId="7">
    <w:abstractNumId w:val="3"/>
  </w:num>
  <w:num w:numId="8">
    <w:abstractNumId w:val="11"/>
  </w:num>
  <w:num w:numId="9">
    <w:abstractNumId w:val="10"/>
  </w:num>
  <w:num w:numId="10">
    <w:abstractNumId w:val="2"/>
  </w:num>
  <w:num w:numId="11">
    <w:abstractNumId w:val="9"/>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FF"/>
    <w:rsid w:val="00000DA2"/>
    <w:rsid w:val="0002478B"/>
    <w:rsid w:val="00046266"/>
    <w:rsid w:val="000B61E9"/>
    <w:rsid w:val="000E567C"/>
    <w:rsid w:val="0013154D"/>
    <w:rsid w:val="001332DD"/>
    <w:rsid w:val="00156838"/>
    <w:rsid w:val="001A7866"/>
    <w:rsid w:val="001C1DA2"/>
    <w:rsid w:val="00200AF4"/>
    <w:rsid w:val="00294845"/>
    <w:rsid w:val="002A3B5C"/>
    <w:rsid w:val="002C4F10"/>
    <w:rsid w:val="002F078E"/>
    <w:rsid w:val="00324BFE"/>
    <w:rsid w:val="00340550"/>
    <w:rsid w:val="003503B1"/>
    <w:rsid w:val="004064CC"/>
    <w:rsid w:val="00441ACD"/>
    <w:rsid w:val="00472CDF"/>
    <w:rsid w:val="004C0890"/>
    <w:rsid w:val="004C5AA1"/>
    <w:rsid w:val="005276F9"/>
    <w:rsid w:val="00580BA4"/>
    <w:rsid w:val="005D10F5"/>
    <w:rsid w:val="005D1ED9"/>
    <w:rsid w:val="005E47AA"/>
    <w:rsid w:val="00622774"/>
    <w:rsid w:val="00626A7B"/>
    <w:rsid w:val="006519E8"/>
    <w:rsid w:val="006D6D97"/>
    <w:rsid w:val="006E521C"/>
    <w:rsid w:val="00751261"/>
    <w:rsid w:val="00752775"/>
    <w:rsid w:val="007529FF"/>
    <w:rsid w:val="007807E9"/>
    <w:rsid w:val="007A6C80"/>
    <w:rsid w:val="007B3200"/>
    <w:rsid w:val="007B694E"/>
    <w:rsid w:val="00824F54"/>
    <w:rsid w:val="008258FC"/>
    <w:rsid w:val="00867D10"/>
    <w:rsid w:val="00876620"/>
    <w:rsid w:val="00894363"/>
    <w:rsid w:val="008975D4"/>
    <w:rsid w:val="00897E10"/>
    <w:rsid w:val="008A5481"/>
    <w:rsid w:val="008D5E39"/>
    <w:rsid w:val="008E1231"/>
    <w:rsid w:val="0091368E"/>
    <w:rsid w:val="00915E80"/>
    <w:rsid w:val="00942170"/>
    <w:rsid w:val="00945518"/>
    <w:rsid w:val="0097362F"/>
    <w:rsid w:val="009D378E"/>
    <w:rsid w:val="00A2610A"/>
    <w:rsid w:val="00A273BD"/>
    <w:rsid w:val="00A94FF3"/>
    <w:rsid w:val="00AB7C23"/>
    <w:rsid w:val="00B7121F"/>
    <w:rsid w:val="00B96AF6"/>
    <w:rsid w:val="00BA03DE"/>
    <w:rsid w:val="00BB42AF"/>
    <w:rsid w:val="00BE49C7"/>
    <w:rsid w:val="00BE4A0C"/>
    <w:rsid w:val="00C26827"/>
    <w:rsid w:val="00C30D28"/>
    <w:rsid w:val="00C53F60"/>
    <w:rsid w:val="00C64632"/>
    <w:rsid w:val="00C91954"/>
    <w:rsid w:val="00D06037"/>
    <w:rsid w:val="00D0786D"/>
    <w:rsid w:val="00D3224C"/>
    <w:rsid w:val="00D55AD7"/>
    <w:rsid w:val="00D66021"/>
    <w:rsid w:val="00D71735"/>
    <w:rsid w:val="00D84478"/>
    <w:rsid w:val="00DA0223"/>
    <w:rsid w:val="00DA1E0A"/>
    <w:rsid w:val="00DB3057"/>
    <w:rsid w:val="00DE2E65"/>
    <w:rsid w:val="00E60D7B"/>
    <w:rsid w:val="00E74077"/>
    <w:rsid w:val="00EF5610"/>
    <w:rsid w:val="00F9791F"/>
    <w:rsid w:val="00FA69DD"/>
    <w:rsid w:val="00FC37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BEE1C"/>
  <w15:docId w15:val="{30189BB5-D73C-4A9F-A934-4CB16EE5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lang w:val="en-US"/>
    </w:rPr>
  </w:style>
  <w:style w:type="paragraph" w:styleId="Nagwek1">
    <w:name w:val="heading 1"/>
    <w:basedOn w:val="Normalny"/>
    <w:next w:val="Normalny"/>
    <w:link w:val="Nagwek1Znak"/>
    <w:uiPriority w:val="9"/>
    <w:qFormat/>
    <w:rsid w:val="007529FF"/>
    <w:pPr>
      <w:keepNext/>
      <w:keepLines/>
      <w:spacing w:before="240" w:after="0"/>
      <w:outlineLvl w:val="0"/>
    </w:pPr>
    <w:rPr>
      <w:rFonts w:ascii="Cambria" w:eastAsia="Times New Roman" w:hAnsi="Cambria" w:cs="Times New Roman"/>
      <w:color w:val="365F91"/>
      <w:sz w:val="32"/>
      <w:szCs w:val="32"/>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529FF"/>
    <w:rPr>
      <w:rFonts w:ascii="Cambria" w:eastAsia="Times New Roman" w:hAnsi="Cambria" w:cs="Times New Roman"/>
      <w:color w:val="365F91"/>
      <w:sz w:val="32"/>
      <w:szCs w:val="32"/>
    </w:rPr>
  </w:style>
  <w:style w:type="numbering" w:customStyle="1" w:styleId="Bezlisty1">
    <w:name w:val="Bez listy1"/>
    <w:next w:val="Bezlisty"/>
    <w:uiPriority w:val="99"/>
    <w:semiHidden/>
    <w:unhideWhenUsed/>
    <w:rsid w:val="007529FF"/>
  </w:style>
  <w:style w:type="paragraph" w:styleId="Nagwek">
    <w:name w:val="header"/>
    <w:basedOn w:val="Normalny"/>
    <w:link w:val="Nagwek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NagwekZnak">
    <w:name w:val="Nagłówek Znak"/>
    <w:basedOn w:val="Domylnaczcionkaakapitu"/>
    <w:link w:val="Nagwek"/>
    <w:uiPriority w:val="99"/>
    <w:rsid w:val="007529FF"/>
    <w:rPr>
      <w:rFonts w:ascii="Calibri" w:eastAsia="Calibri" w:hAnsi="Calibri" w:cs="Times New Roman"/>
    </w:rPr>
  </w:style>
  <w:style w:type="paragraph" w:styleId="Stopka">
    <w:name w:val="footer"/>
    <w:basedOn w:val="Normalny"/>
    <w:link w:val="StopkaZnak"/>
    <w:uiPriority w:val="99"/>
    <w:unhideWhenUsed/>
    <w:rsid w:val="007529FF"/>
    <w:pPr>
      <w:tabs>
        <w:tab w:val="center" w:pos="4536"/>
        <w:tab w:val="right" w:pos="9072"/>
      </w:tabs>
      <w:spacing w:after="0" w:line="240" w:lineRule="auto"/>
    </w:pPr>
    <w:rPr>
      <w:rFonts w:ascii="Calibri" w:eastAsia="Calibri" w:hAnsi="Calibri" w:cs="Times New Roman"/>
      <w:lang w:val="pl-PL"/>
    </w:rPr>
  </w:style>
  <w:style w:type="character" w:customStyle="1" w:styleId="StopkaZnak">
    <w:name w:val="Stopka Znak"/>
    <w:basedOn w:val="Domylnaczcionkaakapitu"/>
    <w:link w:val="Stopka"/>
    <w:uiPriority w:val="99"/>
    <w:rsid w:val="007529FF"/>
    <w:rPr>
      <w:rFonts w:ascii="Calibri" w:eastAsia="Calibri" w:hAnsi="Calibri" w:cs="Times New Roman"/>
    </w:rPr>
  </w:style>
  <w:style w:type="paragraph" w:styleId="Tekstdymka">
    <w:name w:val="Balloon Text"/>
    <w:basedOn w:val="Normalny"/>
    <w:link w:val="TekstdymkaZnak"/>
    <w:uiPriority w:val="99"/>
    <w:semiHidden/>
    <w:unhideWhenUsed/>
    <w:rsid w:val="007529FF"/>
    <w:pPr>
      <w:spacing w:after="0" w:line="240" w:lineRule="auto"/>
    </w:pPr>
    <w:rPr>
      <w:rFonts w:ascii="Tahoma" w:eastAsia="Calibri" w:hAnsi="Tahoma" w:cs="Tahoma"/>
      <w:sz w:val="16"/>
      <w:szCs w:val="16"/>
      <w:lang w:val="pl-PL"/>
    </w:rPr>
  </w:style>
  <w:style w:type="character" w:customStyle="1" w:styleId="TekstdymkaZnak">
    <w:name w:val="Tekst dymka Znak"/>
    <w:basedOn w:val="Domylnaczcionkaakapitu"/>
    <w:link w:val="Tekstdymka"/>
    <w:uiPriority w:val="99"/>
    <w:semiHidden/>
    <w:rsid w:val="007529FF"/>
    <w:rPr>
      <w:rFonts w:ascii="Tahoma" w:eastAsia="Calibri" w:hAnsi="Tahoma" w:cs="Tahoma"/>
      <w:sz w:val="16"/>
      <w:szCs w:val="16"/>
    </w:rPr>
  </w:style>
  <w:style w:type="paragraph" w:styleId="Tekstpodstawowywcity">
    <w:name w:val="Body Text Indent"/>
    <w:basedOn w:val="Normalny"/>
    <w:link w:val="TekstpodstawowywcityZnak"/>
    <w:rsid w:val="007529FF"/>
    <w:pPr>
      <w:spacing w:after="0" w:line="240" w:lineRule="auto"/>
      <w:ind w:firstLine="708"/>
      <w:jc w:val="both"/>
    </w:pPr>
    <w:rPr>
      <w:rFonts w:ascii="Times New Roman" w:eastAsia="Times New Roman" w:hAnsi="Times New Roman" w:cs="Times New Roman"/>
      <w:sz w:val="24"/>
      <w:szCs w:val="20"/>
      <w:lang w:val="pl-PL" w:eastAsia="pl-PL"/>
    </w:rPr>
  </w:style>
  <w:style w:type="character" w:customStyle="1" w:styleId="TekstpodstawowywcityZnak">
    <w:name w:val="Tekst podstawowy wcięty Znak"/>
    <w:basedOn w:val="Domylnaczcionkaakapitu"/>
    <w:link w:val="Tekstpodstawowywcity"/>
    <w:rsid w:val="007529FF"/>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7529FF"/>
    <w:pPr>
      <w:ind w:left="720"/>
      <w:contextualSpacing/>
    </w:pPr>
    <w:rPr>
      <w:rFonts w:ascii="Calibri" w:eastAsia="Calibri" w:hAnsi="Calibri" w:cs="Times New Roman"/>
      <w:lang w:val="pl-PL"/>
    </w:rPr>
  </w:style>
  <w:style w:type="paragraph" w:styleId="Tekstpodstawowy">
    <w:name w:val="Body Text"/>
    <w:basedOn w:val="Normalny"/>
    <w:link w:val="TekstpodstawowyZnak"/>
    <w:uiPriority w:val="99"/>
    <w:unhideWhenUsed/>
    <w:rsid w:val="007529FF"/>
    <w:pPr>
      <w:spacing w:after="120"/>
    </w:pPr>
    <w:rPr>
      <w:rFonts w:ascii="Calibri" w:eastAsia="Calibri" w:hAnsi="Calibri" w:cs="Times New Roman"/>
      <w:lang w:val="pl-PL"/>
    </w:rPr>
  </w:style>
  <w:style w:type="character" w:customStyle="1" w:styleId="TekstpodstawowyZnak">
    <w:name w:val="Tekst podstawowy Znak"/>
    <w:basedOn w:val="Domylnaczcionkaakapitu"/>
    <w:link w:val="Tekstpodstawowy"/>
    <w:uiPriority w:val="99"/>
    <w:rsid w:val="007529FF"/>
    <w:rPr>
      <w:rFonts w:ascii="Calibri" w:eastAsia="Calibri" w:hAnsi="Calibri" w:cs="Times New Roman"/>
    </w:rPr>
  </w:style>
  <w:style w:type="paragraph" w:styleId="NormalnyWeb">
    <w:name w:val="Normal (Web)"/>
    <w:basedOn w:val="Normalny"/>
    <w:unhideWhenUsed/>
    <w:rsid w:val="007529FF"/>
    <w:pPr>
      <w:spacing w:before="100" w:beforeAutospacing="1" w:after="100" w:afterAutospacing="1" w:line="240" w:lineRule="auto"/>
    </w:pPr>
    <w:rPr>
      <w:rFonts w:ascii="Times New Roman" w:eastAsia="Calibri" w:hAnsi="Times New Roman" w:cs="Times New Roman"/>
      <w:sz w:val="24"/>
      <w:szCs w:val="24"/>
      <w:lang w:val="pl-PL" w:eastAsia="pl-PL"/>
    </w:rPr>
  </w:style>
  <w:style w:type="paragraph" w:customStyle="1" w:styleId="klinika2">
    <w:name w:val="klinika2"/>
    <w:basedOn w:val="Normalny"/>
    <w:rsid w:val="007529FF"/>
    <w:pPr>
      <w:spacing w:after="0" w:line="240" w:lineRule="auto"/>
      <w:ind w:left="113"/>
    </w:pPr>
    <w:rPr>
      <w:rFonts w:ascii="France" w:eastAsia="Times New Roman" w:hAnsi="France" w:cs="Times New Roman"/>
      <w:sz w:val="20"/>
      <w:szCs w:val="20"/>
      <w:lang w:val="pl-PL" w:eastAsia="pl-PL"/>
    </w:rPr>
  </w:style>
  <w:style w:type="table" w:styleId="Tabela-Siatka">
    <w:name w:val="Table Grid"/>
    <w:basedOn w:val="Standardowy"/>
    <w:uiPriority w:val="39"/>
    <w:rsid w:val="007529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7529FF"/>
    <w:rPr>
      <w:b/>
      <w:bCs/>
    </w:rPr>
  </w:style>
  <w:style w:type="character" w:customStyle="1" w:styleId="AkapitzlistZnak">
    <w:name w:val="Akapit z listą Znak"/>
    <w:link w:val="Akapitzlist"/>
    <w:uiPriority w:val="34"/>
    <w:locked/>
    <w:rsid w:val="007529FF"/>
    <w:rPr>
      <w:rFonts w:ascii="Calibri" w:eastAsia="Calibri" w:hAnsi="Calibri" w:cs="Times New Roman"/>
    </w:rPr>
  </w:style>
  <w:style w:type="character" w:styleId="Hipercze">
    <w:name w:val="Hyperlink"/>
    <w:uiPriority w:val="99"/>
    <w:semiHidden/>
    <w:unhideWhenUsed/>
    <w:rsid w:val="007529FF"/>
    <w:rPr>
      <w:color w:val="0000FF"/>
      <w:u w:val="single"/>
    </w:rPr>
  </w:style>
  <w:style w:type="paragraph" w:styleId="Tekstprzypisukocowego">
    <w:name w:val="endnote text"/>
    <w:basedOn w:val="Normalny"/>
    <w:link w:val="Tekstprzypisukocowego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przypisukocowegoZnak">
    <w:name w:val="Tekst przypisu końcowego Znak"/>
    <w:basedOn w:val="Domylnaczcionkaakapitu"/>
    <w:link w:val="Tekstprzypisukocowego"/>
    <w:uiPriority w:val="99"/>
    <w:semiHidden/>
    <w:rsid w:val="007529FF"/>
    <w:rPr>
      <w:rFonts w:ascii="Calibri" w:eastAsia="Calibri" w:hAnsi="Calibri" w:cs="Times New Roman"/>
      <w:sz w:val="20"/>
      <w:szCs w:val="20"/>
    </w:rPr>
  </w:style>
  <w:style w:type="character" w:styleId="Odwoanieprzypisukocowego">
    <w:name w:val="endnote reference"/>
    <w:uiPriority w:val="99"/>
    <w:semiHidden/>
    <w:unhideWhenUsed/>
    <w:rsid w:val="007529FF"/>
    <w:rPr>
      <w:vertAlign w:val="superscript"/>
    </w:rPr>
  </w:style>
  <w:style w:type="paragraph" w:styleId="Bezodstpw">
    <w:name w:val="No Spacing"/>
    <w:uiPriority w:val="1"/>
    <w:qFormat/>
    <w:rsid w:val="007529FF"/>
    <w:pPr>
      <w:spacing w:after="0" w:line="240" w:lineRule="auto"/>
    </w:pPr>
    <w:rPr>
      <w:rFonts w:ascii="Calibri" w:eastAsia="Calibri" w:hAnsi="Calibri" w:cs="Times New Roman"/>
    </w:rPr>
  </w:style>
  <w:style w:type="paragraph" w:customStyle="1" w:styleId="Default">
    <w:name w:val="Default"/>
    <w:rsid w:val="007529FF"/>
    <w:pPr>
      <w:autoSpaceDE w:val="0"/>
      <w:autoSpaceDN w:val="0"/>
      <w:adjustRightInd w:val="0"/>
      <w:spacing w:after="0" w:line="240" w:lineRule="auto"/>
    </w:pPr>
    <w:rPr>
      <w:rFonts w:ascii="Calibri" w:eastAsia="Calibri" w:hAnsi="Calibri" w:cs="Calibri"/>
      <w:color w:val="000000"/>
      <w:sz w:val="24"/>
      <w:szCs w:val="24"/>
      <w:lang w:eastAsia="pl-PL"/>
    </w:rPr>
  </w:style>
  <w:style w:type="character" w:styleId="Odwoaniedokomentarza">
    <w:name w:val="annotation reference"/>
    <w:uiPriority w:val="99"/>
    <w:semiHidden/>
    <w:unhideWhenUsed/>
    <w:rsid w:val="007529FF"/>
    <w:rPr>
      <w:sz w:val="16"/>
      <w:szCs w:val="16"/>
    </w:rPr>
  </w:style>
  <w:style w:type="paragraph" w:styleId="Tekstkomentarza">
    <w:name w:val="annotation text"/>
    <w:basedOn w:val="Normalny"/>
    <w:link w:val="TekstkomentarzaZnak"/>
    <w:uiPriority w:val="99"/>
    <w:semiHidden/>
    <w:unhideWhenUsed/>
    <w:rsid w:val="007529FF"/>
    <w:pPr>
      <w:spacing w:after="200" w:line="276" w:lineRule="auto"/>
    </w:pPr>
    <w:rPr>
      <w:rFonts w:ascii="Calibri" w:eastAsia="Calibri" w:hAnsi="Calibri" w:cs="Times New Roman"/>
      <w:sz w:val="20"/>
      <w:szCs w:val="20"/>
      <w:lang w:val="pl-PL"/>
    </w:rPr>
  </w:style>
  <w:style w:type="character" w:customStyle="1" w:styleId="TekstkomentarzaZnak">
    <w:name w:val="Tekst komentarza Znak"/>
    <w:basedOn w:val="Domylnaczcionkaakapitu"/>
    <w:link w:val="Tekstkomentarza"/>
    <w:uiPriority w:val="99"/>
    <w:semiHidden/>
    <w:rsid w:val="007529FF"/>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529FF"/>
    <w:rPr>
      <w:b/>
      <w:bCs/>
    </w:rPr>
  </w:style>
  <w:style w:type="character" w:customStyle="1" w:styleId="TematkomentarzaZnak">
    <w:name w:val="Temat komentarza Znak"/>
    <w:basedOn w:val="TekstkomentarzaZnak"/>
    <w:link w:val="Tematkomentarza"/>
    <w:uiPriority w:val="99"/>
    <w:semiHidden/>
    <w:rsid w:val="007529F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1907">
      <w:bodyDiv w:val="1"/>
      <w:marLeft w:val="0"/>
      <w:marRight w:val="0"/>
      <w:marTop w:val="0"/>
      <w:marBottom w:val="0"/>
      <w:divBdr>
        <w:top w:val="none" w:sz="0" w:space="0" w:color="auto"/>
        <w:left w:val="none" w:sz="0" w:space="0" w:color="auto"/>
        <w:bottom w:val="none" w:sz="0" w:space="0" w:color="auto"/>
        <w:right w:val="none" w:sz="0" w:space="0" w:color="auto"/>
      </w:divBdr>
    </w:div>
    <w:div w:id="1447121073">
      <w:bodyDiv w:val="1"/>
      <w:marLeft w:val="0"/>
      <w:marRight w:val="0"/>
      <w:marTop w:val="0"/>
      <w:marBottom w:val="0"/>
      <w:divBdr>
        <w:top w:val="none" w:sz="0" w:space="0" w:color="auto"/>
        <w:left w:val="none" w:sz="0" w:space="0" w:color="auto"/>
        <w:bottom w:val="none" w:sz="0" w:space="0" w:color="auto"/>
        <w:right w:val="none" w:sz="0" w:space="0" w:color="auto"/>
      </w:divBdr>
    </w:div>
    <w:div w:id="16376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9600</Words>
  <Characters>57606</Characters>
  <Application>Microsoft Office Word</Application>
  <DocSecurity>0</DocSecurity>
  <Lines>480</Lines>
  <Paragraphs>134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 KA</dc:creator>
  <cp:lastModifiedBy>Emilia Dzieciuchowicz</cp:lastModifiedBy>
  <cp:revision>24</cp:revision>
  <cp:lastPrinted>2023-03-06T09:14:00Z</cp:lastPrinted>
  <dcterms:created xsi:type="dcterms:W3CDTF">2025-02-18T12:34:00Z</dcterms:created>
  <dcterms:modified xsi:type="dcterms:W3CDTF">2025-04-29T07:53:00Z</dcterms:modified>
</cp:coreProperties>
</file>