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1C1" w:rsidRPr="00A769DA" w:rsidRDefault="004551C1" w:rsidP="004551C1">
      <w:pPr>
        <w:spacing w:line="360" w:lineRule="auto"/>
        <w:ind w:left="360"/>
        <w:jc w:val="both"/>
        <w:rPr>
          <w:rFonts w:asciiTheme="minorHAnsi" w:hAnsiTheme="minorHAnsi"/>
          <w:b/>
          <w:bCs/>
        </w:rPr>
      </w:pPr>
      <w:bookmarkStart w:id="0" w:name="_GoBack"/>
      <w:bookmarkEnd w:id="0"/>
      <w:r>
        <w:rPr>
          <w:rFonts w:asciiTheme="minorHAnsi" w:hAnsiTheme="minorHAnsi"/>
          <w:b/>
          <w:bCs/>
        </w:rPr>
        <w:t>REGULAMIN ZAJĘĆ:</w:t>
      </w:r>
    </w:p>
    <w:p w:rsidR="004551C1" w:rsidRPr="004A6E62" w:rsidRDefault="004551C1" w:rsidP="004551C1">
      <w:pPr>
        <w:pBdr>
          <w:top w:val="single" w:sz="4" w:space="1" w:color="auto"/>
          <w:left w:val="single" w:sz="4" w:space="4" w:color="auto"/>
          <w:bottom w:val="single" w:sz="4" w:space="1" w:color="auto"/>
          <w:right w:val="single" w:sz="4" w:space="4" w:color="auto"/>
        </w:pBdr>
        <w:ind w:left="357"/>
        <w:jc w:val="both"/>
        <w:rPr>
          <w:rFonts w:asciiTheme="minorHAnsi" w:hAnsiTheme="minorHAnsi"/>
          <w:bCs/>
        </w:rPr>
      </w:pPr>
      <w:r>
        <w:rPr>
          <w:rFonts w:asciiTheme="minorHAnsi" w:hAnsiTheme="minorHAnsi"/>
          <w:bCs/>
        </w:rPr>
        <w:t>1.</w:t>
      </w:r>
      <w:r>
        <w:rPr>
          <w:rFonts w:asciiTheme="minorHAnsi" w:hAnsiTheme="minorHAnsi"/>
          <w:bCs/>
        </w:rPr>
        <w:tab/>
        <w:t xml:space="preserve">Ćwiczenia i wykłady </w:t>
      </w:r>
      <w:r w:rsidRPr="004A6E62">
        <w:rPr>
          <w:rFonts w:asciiTheme="minorHAnsi" w:hAnsiTheme="minorHAnsi"/>
          <w:bCs/>
        </w:rPr>
        <w:t xml:space="preserve">należą do zajęć kontrolowanych i nawet usprawiedliwiona nieobecność nie zwalnia studenta z obowiązku odrobienia opuszczonego zajęcia. Student, który nie zaliczył zajęć winien je odrobić w innym terminie po uprzednim uzgodnieniu z asystentem. </w:t>
      </w:r>
    </w:p>
    <w:p w:rsidR="004551C1" w:rsidRPr="004A6E62" w:rsidRDefault="004551C1" w:rsidP="004551C1">
      <w:pPr>
        <w:pBdr>
          <w:top w:val="single" w:sz="4" w:space="1" w:color="auto"/>
          <w:left w:val="single" w:sz="4" w:space="4" w:color="auto"/>
          <w:bottom w:val="single" w:sz="4" w:space="1" w:color="auto"/>
          <w:right w:val="single" w:sz="4" w:space="4" w:color="auto"/>
        </w:pBdr>
        <w:ind w:left="357"/>
        <w:jc w:val="both"/>
        <w:rPr>
          <w:rFonts w:asciiTheme="minorHAnsi" w:hAnsiTheme="minorHAnsi"/>
          <w:bCs/>
        </w:rPr>
      </w:pPr>
      <w:r w:rsidRPr="004A6E62">
        <w:rPr>
          <w:rFonts w:asciiTheme="minorHAnsi" w:hAnsiTheme="minorHAnsi"/>
          <w:bCs/>
        </w:rPr>
        <w:t>2.</w:t>
      </w:r>
      <w:r w:rsidRPr="004A6E62">
        <w:rPr>
          <w:rFonts w:asciiTheme="minorHAnsi" w:hAnsiTheme="minorHAnsi"/>
          <w:bCs/>
        </w:rPr>
        <w:tab/>
        <w:t>W wyjątkowych przypadkach, za zgodą kierownika jednostki, student, który</w:t>
      </w:r>
      <w:r>
        <w:rPr>
          <w:rFonts w:asciiTheme="minorHAnsi" w:hAnsiTheme="minorHAnsi"/>
          <w:bCs/>
        </w:rPr>
        <w:t xml:space="preserve"> opuścił</w:t>
      </w:r>
      <w:r w:rsidRPr="004A6E62">
        <w:rPr>
          <w:rFonts w:asciiTheme="minorHAnsi" w:hAnsiTheme="minorHAnsi"/>
          <w:bCs/>
        </w:rPr>
        <w:t xml:space="preserve"> </w:t>
      </w:r>
      <w:r>
        <w:rPr>
          <w:rFonts w:asciiTheme="minorHAnsi" w:hAnsiTheme="minorHAnsi"/>
          <w:bCs/>
        </w:rPr>
        <w:t>zajęcia</w:t>
      </w:r>
      <w:r w:rsidRPr="004A6E62">
        <w:rPr>
          <w:rFonts w:asciiTheme="minorHAnsi" w:hAnsiTheme="minorHAnsi"/>
          <w:bCs/>
        </w:rPr>
        <w:t xml:space="preserve">, może je zaliczyć na podstawie pracy pisemnej. Temat pracy ustala prowadzący zajęcia. Praca musi być dostarczona w wersji papierowej </w:t>
      </w:r>
      <w:r>
        <w:rPr>
          <w:rFonts w:asciiTheme="minorHAnsi" w:hAnsiTheme="minorHAnsi"/>
          <w:bCs/>
        </w:rPr>
        <w:br/>
      </w:r>
      <w:r w:rsidRPr="004A6E62">
        <w:rPr>
          <w:rFonts w:asciiTheme="minorHAnsi" w:hAnsiTheme="minorHAnsi"/>
          <w:bCs/>
        </w:rPr>
        <w:t xml:space="preserve">i elektronicznej, napisana w edytorze Word, bez błędów literowych, gdyż podlegać będzie sprawdzeniu przez program </w:t>
      </w:r>
      <w:proofErr w:type="spellStart"/>
      <w:r w:rsidRPr="004A6E62">
        <w:rPr>
          <w:rFonts w:asciiTheme="minorHAnsi" w:hAnsiTheme="minorHAnsi"/>
          <w:bCs/>
        </w:rPr>
        <w:t>antyplagiatowy</w:t>
      </w:r>
      <w:proofErr w:type="spellEnd"/>
      <w:r w:rsidRPr="004A6E62">
        <w:rPr>
          <w:rFonts w:asciiTheme="minorHAnsi" w:hAnsiTheme="minorHAnsi"/>
          <w:bCs/>
        </w:rPr>
        <w:t>. Praca z błędami nie będzie przyjęta. W przypadku stwierdzenia plagiatu sprawa zostanie skierowania do rzecznika dyscyplinarnego ds. studentów</w:t>
      </w:r>
    </w:p>
    <w:p w:rsidR="004551C1" w:rsidRPr="004A6E62" w:rsidRDefault="004551C1" w:rsidP="004551C1">
      <w:pPr>
        <w:pBdr>
          <w:top w:val="single" w:sz="4" w:space="1" w:color="auto"/>
          <w:left w:val="single" w:sz="4" w:space="4" w:color="auto"/>
          <w:bottom w:val="single" w:sz="4" w:space="1" w:color="auto"/>
          <w:right w:val="single" w:sz="4" w:space="4" w:color="auto"/>
        </w:pBdr>
        <w:ind w:left="357"/>
        <w:jc w:val="both"/>
        <w:rPr>
          <w:rFonts w:asciiTheme="minorHAnsi" w:hAnsiTheme="minorHAnsi"/>
          <w:bCs/>
        </w:rPr>
      </w:pPr>
      <w:r w:rsidRPr="004A6E62">
        <w:rPr>
          <w:rFonts w:asciiTheme="minorHAnsi" w:hAnsiTheme="minorHAnsi"/>
          <w:bCs/>
        </w:rPr>
        <w:t>3.</w:t>
      </w:r>
      <w:r w:rsidRPr="004A6E62">
        <w:rPr>
          <w:rFonts w:asciiTheme="minorHAnsi" w:hAnsiTheme="minorHAnsi"/>
          <w:bCs/>
        </w:rPr>
        <w:tab/>
        <w:t>Studenci odbywają ćwiczenia i seminaria w grupach oraz w czasie wyznaczonym rozkładem zajęć przez właściwy  Dziekanat. Uczestnictwo w zajęciach z inną grupą wymaga uprzedniego uzyskania zgody prowadzącego zajęcia i akceptacji Kierownika Katedry.</w:t>
      </w:r>
    </w:p>
    <w:p w:rsidR="004551C1" w:rsidRPr="004A6E62" w:rsidRDefault="004551C1" w:rsidP="004551C1">
      <w:pPr>
        <w:pBdr>
          <w:top w:val="single" w:sz="4" w:space="1" w:color="auto"/>
          <w:left w:val="single" w:sz="4" w:space="4" w:color="auto"/>
          <w:bottom w:val="single" w:sz="4" w:space="1" w:color="auto"/>
          <w:right w:val="single" w:sz="4" w:space="4" w:color="auto"/>
        </w:pBdr>
        <w:ind w:left="357"/>
        <w:jc w:val="both"/>
        <w:rPr>
          <w:rFonts w:asciiTheme="minorHAnsi" w:hAnsiTheme="minorHAnsi"/>
          <w:bCs/>
        </w:rPr>
      </w:pPr>
      <w:r w:rsidRPr="004A6E62">
        <w:rPr>
          <w:rFonts w:asciiTheme="minorHAnsi" w:hAnsiTheme="minorHAnsi"/>
          <w:bCs/>
        </w:rPr>
        <w:t>4.</w:t>
      </w:r>
      <w:r w:rsidRPr="004A6E62">
        <w:rPr>
          <w:rFonts w:asciiTheme="minorHAnsi" w:hAnsiTheme="minorHAnsi"/>
          <w:bCs/>
        </w:rPr>
        <w:tab/>
        <w:t>Prowadzący zajęcia może nie wpuścić na zajęcia osoby spóźnionej ponad 5 min.</w:t>
      </w:r>
    </w:p>
    <w:p w:rsidR="004551C1" w:rsidRPr="004A6E62" w:rsidRDefault="004551C1" w:rsidP="004551C1">
      <w:pPr>
        <w:pBdr>
          <w:top w:val="single" w:sz="4" w:space="1" w:color="auto"/>
          <w:left w:val="single" w:sz="4" w:space="4" w:color="auto"/>
          <w:bottom w:val="single" w:sz="4" w:space="1" w:color="auto"/>
          <w:right w:val="single" w:sz="4" w:space="4" w:color="auto"/>
        </w:pBdr>
        <w:ind w:left="357"/>
        <w:jc w:val="both"/>
        <w:rPr>
          <w:rFonts w:asciiTheme="minorHAnsi" w:hAnsiTheme="minorHAnsi"/>
          <w:bCs/>
        </w:rPr>
      </w:pPr>
      <w:r w:rsidRPr="004A6E62">
        <w:rPr>
          <w:rFonts w:asciiTheme="minorHAnsi" w:hAnsiTheme="minorHAnsi"/>
          <w:bCs/>
        </w:rPr>
        <w:t>5.</w:t>
      </w:r>
      <w:r w:rsidRPr="004A6E62">
        <w:rPr>
          <w:rFonts w:asciiTheme="minorHAnsi" w:hAnsiTheme="minorHAnsi"/>
          <w:bCs/>
        </w:rPr>
        <w:tab/>
        <w:t>Samowolne opuszczenie zajęć w trakcie ich trwania jest jednoznaczne z  brakiem ich zaliczenia.</w:t>
      </w:r>
    </w:p>
    <w:p w:rsidR="004551C1" w:rsidRPr="004A6E62" w:rsidRDefault="004551C1" w:rsidP="004551C1">
      <w:pPr>
        <w:pBdr>
          <w:top w:val="single" w:sz="4" w:space="1" w:color="auto"/>
          <w:left w:val="single" w:sz="4" w:space="4" w:color="auto"/>
          <w:bottom w:val="single" w:sz="4" w:space="1" w:color="auto"/>
          <w:right w:val="single" w:sz="4" w:space="4" w:color="auto"/>
        </w:pBdr>
        <w:ind w:left="357"/>
        <w:jc w:val="both"/>
        <w:rPr>
          <w:rFonts w:asciiTheme="minorHAnsi" w:hAnsiTheme="minorHAnsi"/>
          <w:bCs/>
        </w:rPr>
      </w:pPr>
      <w:r w:rsidRPr="004A6E62">
        <w:rPr>
          <w:rFonts w:asciiTheme="minorHAnsi" w:hAnsiTheme="minorHAnsi"/>
          <w:bCs/>
        </w:rPr>
        <w:t>6.</w:t>
      </w:r>
      <w:r w:rsidRPr="004A6E62">
        <w:rPr>
          <w:rFonts w:asciiTheme="minorHAnsi" w:hAnsiTheme="minorHAnsi"/>
          <w:bCs/>
        </w:rPr>
        <w:tab/>
        <w:t>Studenci są zobowiązani do aktywnego uczestnictwa w zajęciach. Student przystępując do realizacji ćwiczenia winien być do niego przygotowany teoretycznie oraz posiadać znajomość podejmowanych czynności praktycznych. Student będzie mógł rozpocząć ćwiczenie po sprawdzeniu wiadomości przez asystenta. Brak przygotowania skutkuje usunięciem z zajęć.</w:t>
      </w:r>
    </w:p>
    <w:p w:rsidR="004551C1" w:rsidRPr="004A6E62" w:rsidRDefault="004551C1" w:rsidP="004551C1">
      <w:pPr>
        <w:pBdr>
          <w:top w:val="single" w:sz="4" w:space="1" w:color="auto"/>
          <w:left w:val="single" w:sz="4" w:space="4" w:color="auto"/>
          <w:bottom w:val="single" w:sz="4" w:space="1" w:color="auto"/>
          <w:right w:val="single" w:sz="4" w:space="4" w:color="auto"/>
        </w:pBdr>
        <w:ind w:left="357"/>
        <w:jc w:val="both"/>
        <w:rPr>
          <w:rFonts w:asciiTheme="minorHAnsi" w:hAnsiTheme="minorHAnsi"/>
          <w:bCs/>
        </w:rPr>
      </w:pPr>
      <w:r w:rsidRPr="004A6E62">
        <w:rPr>
          <w:rFonts w:asciiTheme="minorHAnsi" w:hAnsiTheme="minorHAnsi"/>
          <w:bCs/>
        </w:rPr>
        <w:t>7.</w:t>
      </w:r>
      <w:r w:rsidRPr="004A6E62">
        <w:rPr>
          <w:rFonts w:asciiTheme="minorHAnsi" w:hAnsiTheme="minorHAnsi"/>
          <w:bCs/>
        </w:rPr>
        <w:tab/>
        <w:t>Każdy  student  zob</w:t>
      </w:r>
      <w:r>
        <w:rPr>
          <w:rFonts w:asciiTheme="minorHAnsi" w:hAnsiTheme="minorHAnsi"/>
          <w:bCs/>
        </w:rPr>
        <w:t xml:space="preserve">owiązany jest do  prowadzenia  </w:t>
      </w:r>
      <w:r w:rsidRPr="004A6E62">
        <w:rPr>
          <w:rFonts w:asciiTheme="minorHAnsi" w:hAnsiTheme="minorHAnsi"/>
          <w:bCs/>
        </w:rPr>
        <w:t>na bieżąco dokumentacji  ćwiczeń. Uzyskane wyniki należy przedstawić osobie prowadzącej.</w:t>
      </w:r>
    </w:p>
    <w:p w:rsidR="004551C1" w:rsidRPr="004A6E62" w:rsidRDefault="004551C1" w:rsidP="004551C1">
      <w:pPr>
        <w:pBdr>
          <w:top w:val="single" w:sz="4" w:space="1" w:color="auto"/>
          <w:left w:val="single" w:sz="4" w:space="4" w:color="auto"/>
          <w:bottom w:val="single" w:sz="4" w:space="1" w:color="auto"/>
          <w:right w:val="single" w:sz="4" w:space="4" w:color="auto"/>
        </w:pBdr>
        <w:ind w:left="357"/>
        <w:jc w:val="both"/>
        <w:rPr>
          <w:rFonts w:asciiTheme="minorHAnsi" w:hAnsiTheme="minorHAnsi"/>
          <w:bCs/>
        </w:rPr>
      </w:pPr>
      <w:r w:rsidRPr="004A6E62">
        <w:rPr>
          <w:rFonts w:asciiTheme="minorHAnsi" w:hAnsiTheme="minorHAnsi"/>
          <w:bCs/>
        </w:rPr>
        <w:t>8.</w:t>
      </w:r>
      <w:r w:rsidRPr="004A6E62">
        <w:rPr>
          <w:rFonts w:asciiTheme="minorHAnsi" w:hAnsiTheme="minorHAnsi"/>
          <w:bCs/>
        </w:rPr>
        <w:tab/>
        <w:t>Zaliczenie ćwiczenia uzyskuje student, który wykazał się znajomością materiału teoretycznego, wykonaniem ćwiczenia oraz poprawną interpretacją uzyskanego wyniku.</w:t>
      </w:r>
    </w:p>
    <w:p w:rsidR="004551C1" w:rsidRPr="004A6E62" w:rsidRDefault="004551C1" w:rsidP="004551C1">
      <w:pPr>
        <w:pBdr>
          <w:top w:val="single" w:sz="4" w:space="1" w:color="auto"/>
          <w:left w:val="single" w:sz="4" w:space="4" w:color="auto"/>
          <w:bottom w:val="single" w:sz="4" w:space="1" w:color="auto"/>
          <w:right w:val="single" w:sz="4" w:space="4" w:color="auto"/>
        </w:pBdr>
        <w:ind w:left="357"/>
        <w:jc w:val="both"/>
        <w:rPr>
          <w:rFonts w:asciiTheme="minorHAnsi" w:hAnsiTheme="minorHAnsi"/>
          <w:bCs/>
        </w:rPr>
      </w:pPr>
      <w:r w:rsidRPr="004A6E62">
        <w:rPr>
          <w:rFonts w:asciiTheme="minorHAnsi" w:hAnsiTheme="minorHAnsi"/>
          <w:bCs/>
        </w:rPr>
        <w:t>9.</w:t>
      </w:r>
      <w:r w:rsidRPr="004A6E62">
        <w:rPr>
          <w:rFonts w:asciiTheme="minorHAnsi" w:hAnsiTheme="minorHAnsi"/>
          <w:bCs/>
        </w:rPr>
        <w:tab/>
        <w:t>Nieprzestrzeganie regulaminu BHP, spożywanie posiłków, picie płynów,  żucie gumy, korzystanie z telefonów komórkowych, nieuprawnione rozmowy  i wszelkie inne  zachowania zakłócające lub utrudniające  prowadzenie zajęć skutkują usunięciem z  zajęć i brakiem ich zaliczenia. Nagrywanie, fotografowanie i filmowanie w czasie zajęć jest możliwe tylko po uzyskaniu zgody prowadzącego.</w:t>
      </w:r>
    </w:p>
    <w:p w:rsidR="004551C1" w:rsidRPr="004A6E62" w:rsidRDefault="004551C1" w:rsidP="004551C1">
      <w:pPr>
        <w:pBdr>
          <w:top w:val="single" w:sz="4" w:space="1" w:color="auto"/>
          <w:left w:val="single" w:sz="4" w:space="4" w:color="auto"/>
          <w:bottom w:val="single" w:sz="4" w:space="1" w:color="auto"/>
          <w:right w:val="single" w:sz="4" w:space="4" w:color="auto"/>
        </w:pBdr>
        <w:ind w:left="357"/>
        <w:jc w:val="both"/>
        <w:rPr>
          <w:rFonts w:asciiTheme="minorHAnsi" w:hAnsiTheme="minorHAnsi"/>
          <w:bCs/>
        </w:rPr>
      </w:pPr>
      <w:r w:rsidRPr="004A6E62">
        <w:rPr>
          <w:rFonts w:asciiTheme="minorHAnsi" w:hAnsiTheme="minorHAnsi"/>
          <w:bCs/>
        </w:rPr>
        <w:t>10.</w:t>
      </w:r>
      <w:r w:rsidRPr="004A6E62">
        <w:rPr>
          <w:rFonts w:asciiTheme="minorHAnsi" w:hAnsiTheme="minorHAnsi"/>
          <w:bCs/>
        </w:rPr>
        <w:tab/>
        <w:t>Za nie zaliczone uważa się ćwiczenie, na którym student nie był obecny,  na którym nie wykazał się znajomością materiału obowiązującego na ćwiczenia, lub złamał podany regulamin.</w:t>
      </w:r>
    </w:p>
    <w:p w:rsidR="004551C1" w:rsidRPr="004A6E62" w:rsidRDefault="004551C1" w:rsidP="004551C1">
      <w:pPr>
        <w:pBdr>
          <w:top w:val="single" w:sz="4" w:space="1" w:color="auto"/>
          <w:left w:val="single" w:sz="4" w:space="4" w:color="auto"/>
          <w:bottom w:val="single" w:sz="4" w:space="1" w:color="auto"/>
          <w:right w:val="single" w:sz="4" w:space="4" w:color="auto"/>
        </w:pBdr>
        <w:ind w:left="357"/>
        <w:jc w:val="both"/>
        <w:rPr>
          <w:rFonts w:asciiTheme="minorHAnsi" w:hAnsiTheme="minorHAnsi"/>
          <w:bCs/>
        </w:rPr>
      </w:pPr>
      <w:r w:rsidRPr="004A6E62">
        <w:rPr>
          <w:rFonts w:asciiTheme="minorHAnsi" w:hAnsiTheme="minorHAnsi"/>
          <w:bCs/>
        </w:rPr>
        <w:t>11.</w:t>
      </w:r>
      <w:r w:rsidRPr="004A6E62">
        <w:rPr>
          <w:rFonts w:asciiTheme="minorHAnsi" w:hAnsiTheme="minorHAnsi"/>
          <w:bCs/>
        </w:rPr>
        <w:tab/>
        <w:t xml:space="preserve">Zaliczenie przedmiotu uwarunkowane jest: uzyskaniem zaliczenia wszystkich obowiązujących zajęć oraz pozytywnym wynikiem kolokwium zaliczeniowego obejmującego wiadomości z wykładów, ćwiczeń i seminariów.  </w:t>
      </w:r>
    </w:p>
    <w:p w:rsidR="004551C1" w:rsidRPr="004A6E62" w:rsidRDefault="004551C1" w:rsidP="004551C1">
      <w:pPr>
        <w:pBdr>
          <w:top w:val="single" w:sz="4" w:space="1" w:color="auto"/>
          <w:left w:val="single" w:sz="4" w:space="4" w:color="auto"/>
          <w:bottom w:val="single" w:sz="4" w:space="1" w:color="auto"/>
          <w:right w:val="single" w:sz="4" w:space="4" w:color="auto"/>
        </w:pBdr>
        <w:ind w:left="357"/>
        <w:jc w:val="both"/>
        <w:rPr>
          <w:rFonts w:asciiTheme="minorHAnsi" w:hAnsiTheme="minorHAnsi"/>
          <w:bCs/>
        </w:rPr>
      </w:pPr>
      <w:r w:rsidRPr="004A6E62">
        <w:rPr>
          <w:rFonts w:asciiTheme="minorHAnsi" w:hAnsiTheme="minorHAnsi"/>
          <w:bCs/>
        </w:rPr>
        <w:t>12.</w:t>
      </w:r>
      <w:r w:rsidRPr="004A6E62">
        <w:rPr>
          <w:rFonts w:asciiTheme="minorHAnsi" w:hAnsiTheme="minorHAnsi"/>
          <w:bCs/>
        </w:rPr>
        <w:tab/>
        <w:t>Termin kolokwium zaliczeniowego na ocenę i  termin egzaminu ustala starosta roku w sekretariacie Katedry.</w:t>
      </w:r>
    </w:p>
    <w:p w:rsidR="004551C1" w:rsidRPr="004A6E62" w:rsidRDefault="004551C1" w:rsidP="004551C1">
      <w:pPr>
        <w:pBdr>
          <w:top w:val="single" w:sz="4" w:space="1" w:color="auto"/>
          <w:left w:val="single" w:sz="4" w:space="4" w:color="auto"/>
          <w:bottom w:val="single" w:sz="4" w:space="1" w:color="auto"/>
          <w:right w:val="single" w:sz="4" w:space="4" w:color="auto"/>
        </w:pBdr>
        <w:ind w:left="357"/>
        <w:jc w:val="both"/>
        <w:rPr>
          <w:rFonts w:asciiTheme="minorHAnsi" w:hAnsiTheme="minorHAnsi"/>
          <w:bCs/>
        </w:rPr>
      </w:pPr>
      <w:r w:rsidRPr="004A6E62">
        <w:rPr>
          <w:rFonts w:asciiTheme="minorHAnsi" w:hAnsiTheme="minorHAnsi"/>
          <w:bCs/>
        </w:rPr>
        <w:t>13.</w:t>
      </w:r>
      <w:r w:rsidRPr="004A6E62">
        <w:rPr>
          <w:rFonts w:asciiTheme="minorHAnsi" w:hAnsiTheme="minorHAnsi"/>
          <w:bCs/>
        </w:rPr>
        <w:tab/>
        <w:t>Wejście na egzaminy i kolokwia możliwe jest tylko po okazaniu dowodu tożsamości lub legitymacji studenckiej  i sprawdzeniu listy studentów.</w:t>
      </w:r>
    </w:p>
    <w:p w:rsidR="004551C1" w:rsidRPr="00EE083A" w:rsidRDefault="004551C1" w:rsidP="004551C1">
      <w:pPr>
        <w:pBdr>
          <w:top w:val="single" w:sz="4" w:space="1" w:color="auto"/>
          <w:left w:val="single" w:sz="4" w:space="4" w:color="auto"/>
          <w:bottom w:val="single" w:sz="4" w:space="1" w:color="auto"/>
          <w:right w:val="single" w:sz="4" w:space="4" w:color="auto"/>
        </w:pBdr>
        <w:ind w:left="357"/>
        <w:jc w:val="both"/>
        <w:rPr>
          <w:rFonts w:asciiTheme="minorHAnsi" w:hAnsiTheme="minorHAnsi"/>
          <w:bCs/>
        </w:rPr>
      </w:pPr>
      <w:r w:rsidRPr="004A6E62">
        <w:rPr>
          <w:rFonts w:asciiTheme="minorHAnsi" w:hAnsiTheme="minorHAnsi"/>
          <w:bCs/>
        </w:rPr>
        <w:t>14.</w:t>
      </w:r>
      <w:r w:rsidRPr="004A6E62">
        <w:rPr>
          <w:rFonts w:asciiTheme="minorHAnsi" w:hAnsiTheme="minorHAnsi"/>
          <w:bCs/>
        </w:rPr>
        <w:tab/>
        <w:t>Wszelkie wątpliwości związane ze stosowaniem niniejszego regulaminu należy zgłaszać  Kierownikowi Katedry</w:t>
      </w:r>
    </w:p>
    <w:p w:rsidR="00FA43F4" w:rsidRDefault="00964FBF"/>
    <w:sectPr w:rsidR="00FA43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1C1"/>
    <w:rsid w:val="00201BAA"/>
    <w:rsid w:val="004551C1"/>
    <w:rsid w:val="00964FBF"/>
    <w:rsid w:val="00D44E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F3F14A-A030-4A20-A817-37D2A2FBB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551C1"/>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429</Words>
  <Characters>2576</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2018-12-12T09:23:00Z</dcterms:created>
  <dcterms:modified xsi:type="dcterms:W3CDTF">2018-12-12T09:23:00Z</dcterms:modified>
</cp:coreProperties>
</file>