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07209" w14:textId="77777777" w:rsidR="00207689" w:rsidRPr="00207689" w:rsidRDefault="00207689" w:rsidP="00207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91031281"/>
      <w:r w:rsidRPr="002076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Tematy prac magisterskich</w:t>
      </w:r>
    </w:p>
    <w:p w14:paraId="18B386EF" w14:textId="69AD417B" w:rsidR="00207689" w:rsidRPr="00207689" w:rsidRDefault="00207689" w:rsidP="00207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76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zgłoszonych w roku akademickim 202</w:t>
      </w:r>
      <w:r w:rsidR="008C1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2076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8C15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3A4C3320" w14:textId="4294C730" w:rsidR="00207689" w:rsidRPr="00207689" w:rsidRDefault="00207689" w:rsidP="00207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76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kierunku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Protetyka słuchu</w:t>
      </w:r>
    </w:p>
    <w:bookmarkEnd w:id="0"/>
    <w:p w14:paraId="1852243A" w14:textId="77777777" w:rsidR="00207689" w:rsidRPr="00207689" w:rsidRDefault="00207689" w:rsidP="00207689">
      <w:pPr>
        <w:spacing w:line="256" w:lineRule="auto"/>
      </w:pPr>
    </w:p>
    <w:p w14:paraId="22447121" w14:textId="77777777" w:rsidR="00207689" w:rsidRPr="00207689" w:rsidRDefault="00207689" w:rsidP="00207689">
      <w:pPr>
        <w:spacing w:after="0" w:line="23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B4D156" w14:textId="765C0BC3" w:rsidR="00207689" w:rsidRPr="00207689" w:rsidRDefault="00207689" w:rsidP="00207689">
      <w:pPr>
        <w:spacing w:after="0" w:line="235" w:lineRule="atLeast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076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Katedra </w:t>
      </w:r>
      <w:r w:rsidR="006E13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Klinika Foniatrii i Audiologii</w:t>
      </w:r>
    </w:p>
    <w:p w14:paraId="51CF9B9F" w14:textId="77777777" w:rsidR="00207689" w:rsidRPr="00207689" w:rsidRDefault="00207689" w:rsidP="00207689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1FF3A3F0" w14:textId="443C30ED" w:rsidR="00207689" w:rsidRPr="006E138D" w:rsidRDefault="00207689" w:rsidP="006E1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2C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Promotor:</w:t>
      </w:r>
      <w:r w:rsidRPr="001C2C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2C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dr hab. </w:t>
      </w:r>
      <w:r w:rsidR="006E138D" w:rsidRPr="006E13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Michał Karlik</w:t>
      </w:r>
    </w:p>
    <w:p w14:paraId="542DBBF4" w14:textId="5483E7A8" w:rsidR="006E138D" w:rsidRDefault="006E138D" w:rsidP="006E1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1.Możliwości zastosowania narzędzia Remote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Check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pacjentów zaimplantowanych wszczepami ślimakowymi</w:t>
      </w:r>
    </w:p>
    <w:p w14:paraId="14600A71" w14:textId="77777777" w:rsidR="006E138D" w:rsidRDefault="006E138D" w:rsidP="006E1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C85035" w14:textId="48817C47" w:rsidR="006E138D" w:rsidRPr="006E138D" w:rsidRDefault="006E138D" w:rsidP="006E13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3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Promotor: dr Małgorzata Nowak</w:t>
      </w:r>
    </w:p>
    <w:p w14:paraId="0ED48397" w14:textId="659A3A0B" w:rsidR="006E138D" w:rsidRPr="00207689" w:rsidRDefault="006E138D" w:rsidP="006E1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Rejestracja słuchowych potencjałów wywołanych z pnia mózgu przy stymulacji na przewodnictwo kostne u pacjentów z niedosłuchami typu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przewodzeniowego</w:t>
      </w:r>
      <w:proofErr w:type="spellEnd"/>
    </w:p>
    <w:p w14:paraId="2F6A1F60" w14:textId="77777777" w:rsidR="00C258E4" w:rsidRPr="00613DF9" w:rsidRDefault="00C258E4" w:rsidP="00C25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DFB285" w14:textId="77777777" w:rsidR="006F241B" w:rsidRDefault="006F241B" w:rsidP="001731B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92F3F" w14:textId="673A47C1" w:rsidR="001731BF" w:rsidRPr="001731BF" w:rsidRDefault="001731BF" w:rsidP="001731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1BF">
        <w:rPr>
          <w:rFonts w:ascii="Times New Roman" w:hAnsi="Times New Roman" w:cs="Times New Roman"/>
          <w:b/>
          <w:sz w:val="24"/>
          <w:szCs w:val="24"/>
        </w:rPr>
        <w:t>Zakład Protetyki Słuchu – Katedra Biofizyki</w:t>
      </w:r>
    </w:p>
    <w:p w14:paraId="28A59A10" w14:textId="77777777" w:rsidR="006E138D" w:rsidRDefault="006E138D" w:rsidP="006E138D">
      <w:pPr>
        <w:rPr>
          <w:b/>
          <w:bCs/>
        </w:rPr>
      </w:pPr>
      <w:r>
        <w:rPr>
          <w:b/>
          <w:bCs/>
        </w:rPr>
        <w:t xml:space="preserve">Dr Olgierd </w:t>
      </w:r>
      <w:proofErr w:type="spellStart"/>
      <w:r>
        <w:rPr>
          <w:b/>
          <w:bCs/>
        </w:rPr>
        <w:t>Stieler</w:t>
      </w:r>
      <w:proofErr w:type="spellEnd"/>
    </w:p>
    <w:p w14:paraId="74142F40" w14:textId="2C43B01E" w:rsidR="006E138D" w:rsidRPr="006E138D" w:rsidRDefault="006E138D" w:rsidP="006E138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E138D">
        <w:rPr>
          <w:rFonts w:ascii="Times New Roman" w:hAnsi="Times New Roman" w:cs="Times New Roman"/>
        </w:rPr>
        <w:t>Badania progu słyszenia w audiometrii wysokich częstotliwości u osób prawidłowo słyszących przed i po ekspozycji na głośną muzykę</w:t>
      </w:r>
    </w:p>
    <w:p w14:paraId="4565A97A" w14:textId="6187773D" w:rsidR="006E138D" w:rsidRPr="006E138D" w:rsidRDefault="006E138D" w:rsidP="006E138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6E138D">
        <w:rPr>
          <w:rFonts w:ascii="Times New Roman" w:hAnsi="Times New Roman" w:cs="Times New Roman"/>
        </w:rPr>
        <w:t>Niedosłuch- wiedza i świadomość społeczna wśród osób prawidłowo słyszących (p. Zofia Ostrowska)</w:t>
      </w:r>
    </w:p>
    <w:p w14:paraId="7C3AD9B6" w14:textId="69658EC5" w:rsidR="006E138D" w:rsidRDefault="006E138D" w:rsidP="006E138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6E138D">
        <w:rPr>
          <w:rFonts w:ascii="Times New Roman" w:hAnsi="Times New Roman" w:cs="Times New Roman"/>
        </w:rPr>
        <w:t>Ocena zgodności wyników rejestracji potencjałów słuchowych pnia mózgu</w:t>
      </w:r>
      <w:r w:rsidR="00A31C6F">
        <w:rPr>
          <w:rFonts w:ascii="Times New Roman" w:hAnsi="Times New Roman" w:cs="Times New Roman"/>
        </w:rPr>
        <w:t xml:space="preserve"> oraz potencjałów słuchowych stanu ustalonego u </w:t>
      </w:r>
      <w:r w:rsidRPr="006E138D">
        <w:rPr>
          <w:rFonts w:ascii="Times New Roman" w:hAnsi="Times New Roman" w:cs="Times New Roman"/>
        </w:rPr>
        <w:t xml:space="preserve"> osób prawidłowo słyszących (p. Kornelia Skopowska)</w:t>
      </w:r>
    </w:p>
    <w:p w14:paraId="387D651E" w14:textId="03D86ED6" w:rsidR="006E138D" w:rsidRPr="006E138D" w:rsidRDefault="006E138D" w:rsidP="006E138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6E138D">
        <w:rPr>
          <w:rFonts w:ascii="Times New Roman" w:hAnsi="Times New Roman" w:cs="Times New Roman"/>
        </w:rPr>
        <w:t>Pomiary głośności urządzeń w oddziale neonatologicznym</w:t>
      </w:r>
    </w:p>
    <w:p w14:paraId="3D9CF103" w14:textId="77777777" w:rsidR="006E138D" w:rsidRDefault="006E138D" w:rsidP="006E138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b/>
          <w:bCs/>
        </w:rPr>
        <w:t>Dr Wawrzyniec Loba</w:t>
      </w:r>
    </w:p>
    <w:p w14:paraId="48D6D402" w14:textId="214CFB24" w:rsidR="006E138D" w:rsidRPr="008C15BE" w:rsidRDefault="008C15BE" w:rsidP="008C15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6E138D" w:rsidRPr="008C15BE">
        <w:rPr>
          <w:rFonts w:ascii="Times New Roman" w:hAnsi="Times New Roman" w:cs="Times New Roman"/>
        </w:rPr>
        <w:t>Jak działają współczesne programy muzyczne w aparatach słuchowych?</w:t>
      </w:r>
    </w:p>
    <w:p w14:paraId="74903B59" w14:textId="4282E8DE" w:rsidR="006E138D" w:rsidRPr="008C15BE" w:rsidRDefault="008C15BE" w:rsidP="008C15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8 .</w:t>
      </w:r>
      <w:r w:rsidR="006E138D" w:rsidRPr="008C15BE">
        <w:rPr>
          <w:rFonts w:ascii="Times New Roman" w:hAnsi="Times New Roman" w:cs="Times New Roman"/>
        </w:rPr>
        <w:t xml:space="preserve">Funkcjonowanie układów </w:t>
      </w:r>
      <w:proofErr w:type="spellStart"/>
      <w:r w:rsidR="006E138D" w:rsidRPr="008C15BE">
        <w:rPr>
          <w:rFonts w:ascii="Times New Roman" w:hAnsi="Times New Roman" w:cs="Times New Roman"/>
        </w:rPr>
        <w:t>odszumiających</w:t>
      </w:r>
      <w:proofErr w:type="spellEnd"/>
      <w:r w:rsidR="006E138D" w:rsidRPr="008C15BE">
        <w:rPr>
          <w:rFonts w:ascii="Times New Roman" w:hAnsi="Times New Roman" w:cs="Times New Roman"/>
        </w:rPr>
        <w:t xml:space="preserve"> w aparatach słuchowych – zasady działania i efektywność w codziennym użytkowaniu</w:t>
      </w:r>
    </w:p>
    <w:p w14:paraId="5C41B161" w14:textId="7A5FA67C" w:rsidR="006E138D" w:rsidRPr="008C15BE" w:rsidRDefault="008C15BE" w:rsidP="008C15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6E138D" w:rsidRPr="008C15BE">
        <w:rPr>
          <w:rFonts w:ascii="Times New Roman" w:hAnsi="Times New Roman" w:cs="Times New Roman"/>
        </w:rPr>
        <w:t>Wpływ rodzaju kopułki w aparatach typu RITE/RIC na wyniki pomiarów w uchu rzeczywistym (REM)</w:t>
      </w:r>
    </w:p>
    <w:p w14:paraId="5F3EAD61" w14:textId="323AAE19" w:rsidR="006E138D" w:rsidRDefault="008C15BE" w:rsidP="008C15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6E138D" w:rsidRPr="008C15BE">
        <w:rPr>
          <w:rFonts w:ascii="Times New Roman" w:hAnsi="Times New Roman" w:cs="Times New Roman"/>
        </w:rPr>
        <w:t>Innowacyjne aplikacje mobilne wspierające użytkowników aparatów słuchowych: analiza funkcji, użyteczności i wpływu na jakość życia (Dagmara Gackowska)</w:t>
      </w:r>
    </w:p>
    <w:p w14:paraId="2D8297BF" w14:textId="77777777" w:rsidR="00C66EF0" w:rsidRDefault="00C66EF0" w:rsidP="00C66EF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a. Wpływ hałasu na efektywność pracy oraz życie prywatne pracownika produkcji. (Natalia Kania)</w:t>
      </w:r>
    </w:p>
    <w:p w14:paraId="1035D4C5" w14:textId="77777777" w:rsidR="00C66EF0" w:rsidRPr="008C15BE" w:rsidRDefault="00C66EF0" w:rsidP="008C15BE">
      <w:pPr>
        <w:spacing w:line="360" w:lineRule="auto"/>
        <w:rPr>
          <w:rFonts w:ascii="Times New Roman" w:hAnsi="Times New Roman" w:cs="Times New Roman"/>
        </w:rPr>
      </w:pPr>
      <w:bookmarkStart w:id="1" w:name="_GoBack"/>
      <w:bookmarkEnd w:id="1"/>
    </w:p>
    <w:p w14:paraId="028E4599" w14:textId="2ADFB069" w:rsidR="006E138D" w:rsidRPr="008C15BE" w:rsidRDefault="008C15BE" w:rsidP="008C15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11. </w:t>
      </w:r>
      <w:r w:rsidR="006E138D" w:rsidRPr="008C15BE">
        <w:rPr>
          <w:rFonts w:ascii="Times New Roman" w:hAnsi="Times New Roman" w:cs="Times New Roman"/>
        </w:rPr>
        <w:t>Wpływ technologii druku 3D na wyniki pomiarów REM w porównaniu do tradycyjnych metod produkcji wkładek słuchowych (Mateusz Ścibor)</w:t>
      </w:r>
    </w:p>
    <w:p w14:paraId="2710AC84" w14:textId="77777777" w:rsidR="006E138D" w:rsidRDefault="006E138D" w:rsidP="006E138D">
      <w:pPr>
        <w:jc w:val="both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>
        <w:rPr>
          <w:b/>
        </w:rPr>
        <w:t>Dr Anna Majewska</w:t>
      </w:r>
    </w:p>
    <w:p w14:paraId="45B704B2" w14:textId="77777777" w:rsidR="006E138D" w:rsidRDefault="006E138D" w:rsidP="006E138D">
      <w:pPr>
        <w:jc w:val="both"/>
        <w:rPr>
          <w:color w:val="000000"/>
          <w:bdr w:val="none" w:sz="0" w:space="0" w:color="auto" w:frame="1"/>
        </w:rPr>
      </w:pPr>
    </w:p>
    <w:p w14:paraId="193BE8BF" w14:textId="4E303C37" w:rsidR="006E138D" w:rsidRPr="008C15BE" w:rsidRDefault="008C15BE" w:rsidP="008C15BE">
      <w:pPr>
        <w:spacing w:after="0"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12. </w:t>
      </w:r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>Analiza charakterystyk przenoszenia i ocena działania systemów aktywnej redukcji hałasu w słuchawkach bezprzewodowych i aparatach słuchowych.</w:t>
      </w:r>
    </w:p>
    <w:p w14:paraId="2A5CB730" w14:textId="797B9895" w:rsidR="006E138D" w:rsidRPr="008C15BE" w:rsidRDefault="008C15BE" w:rsidP="008C15B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13. </w:t>
      </w:r>
      <w:r w:rsidR="006E138D" w:rsidRPr="008C15BE">
        <w:rPr>
          <w:rFonts w:ascii="Times New Roman" w:eastAsia="Times New Roman" w:hAnsi="Times New Roman" w:cs="Times New Roman"/>
          <w:color w:val="000000"/>
          <w:lang w:eastAsia="pl-PL"/>
        </w:rPr>
        <w:t>Wpływ stażu pracy na stan słuchu u górników węgla kamiennego. (Julia Gajda)</w:t>
      </w:r>
    </w:p>
    <w:p w14:paraId="41EC7112" w14:textId="1CE0F9CF" w:rsidR="006E138D" w:rsidRPr="008C15BE" w:rsidRDefault="008C15BE" w:rsidP="008C15BE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bdr w:val="none" w:sz="0" w:space="0" w:color="auto" w:frame="1"/>
          <w14:ligatures w14:val="standardContextual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14. </w:t>
      </w:r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Ocena stanu narządu słuchu u muzyków instrumentalistów aktywnych zawodowo (Zuzanna </w:t>
      </w:r>
      <w:proofErr w:type="spellStart"/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>Andrej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>k</w:t>
      </w:r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>ów</w:t>
      </w:r>
      <w:proofErr w:type="spellEnd"/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>)</w:t>
      </w:r>
    </w:p>
    <w:p w14:paraId="26BAA811" w14:textId="387D518E" w:rsidR="006E138D" w:rsidRPr="008C15BE" w:rsidRDefault="008C15BE" w:rsidP="008C15BE">
      <w:pPr>
        <w:spacing w:after="0"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15. </w:t>
      </w:r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>Psychospołeczny aspekt życia dzieci z mózgowym porażeniem dziecięcym i niedosłuchem (Milena Marciniak)</w:t>
      </w:r>
    </w:p>
    <w:p w14:paraId="61CE568F" w14:textId="5421027C" w:rsidR="006E138D" w:rsidRPr="008C15BE" w:rsidRDefault="008C15BE" w:rsidP="008C15BE">
      <w:pPr>
        <w:spacing w:after="0"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16. </w:t>
      </w:r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>Ocena stanu układu słuchowego u osób z wybranymi współistniejącymi zespołami obciążeń (Magdalena Szafrańska)</w:t>
      </w:r>
    </w:p>
    <w:p w14:paraId="43DBA99B" w14:textId="77777777" w:rsidR="006E138D" w:rsidRDefault="006E138D" w:rsidP="006E138D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b/>
        </w:rPr>
        <w:t xml:space="preserve">Dr Weronika </w:t>
      </w:r>
      <w:proofErr w:type="spellStart"/>
      <w:r>
        <w:rPr>
          <w:b/>
        </w:rPr>
        <w:t>Kawałkiewicz</w:t>
      </w:r>
      <w:proofErr w:type="spellEnd"/>
    </w:p>
    <w:p w14:paraId="5D066A3C" w14:textId="6F47DEBB" w:rsidR="006E138D" w:rsidRPr="008C15BE" w:rsidRDefault="008C15BE" w:rsidP="008C15BE">
      <w:pPr>
        <w:spacing w:after="0"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17. </w:t>
      </w:r>
      <w:r w:rsidR="006E138D" w:rsidRPr="008C15BE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Wpływ bodźców akustycznych o różnym poziomie natężenia na wyniki badania </w:t>
      </w:r>
      <w:proofErr w:type="spellStart"/>
      <w:r w:rsidR="006E138D" w:rsidRPr="008C15BE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>posturograficznego</w:t>
      </w:r>
      <w:proofErr w:type="spellEnd"/>
      <w:r w:rsidR="006E138D" w:rsidRPr="008C15BE">
        <w:rPr>
          <w:rStyle w:val="normaltextrun"/>
          <w:rFonts w:ascii="Times New Roman" w:hAnsi="Times New Roman" w:cs="Times New Roman"/>
          <w:color w:val="000000"/>
          <w:bdr w:val="none" w:sz="0" w:space="0" w:color="auto" w:frame="1"/>
        </w:rPr>
        <w:t xml:space="preserve"> u osób ze słuchem prawidłowym (</w:t>
      </w:r>
      <w:r w:rsidR="006E138D" w:rsidRPr="008C15BE">
        <w:rPr>
          <w:rFonts w:ascii="Times New Roman" w:hAnsi="Times New Roman" w:cs="Times New Roman"/>
        </w:rPr>
        <w:t>Promotor pomocniczy: dr Anna Majewska).</w:t>
      </w:r>
    </w:p>
    <w:p w14:paraId="5A267236" w14:textId="77777777" w:rsidR="006E138D" w:rsidRDefault="006E138D" w:rsidP="006E138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Dr Dariusz Komar</w:t>
      </w:r>
    </w:p>
    <w:p w14:paraId="0FF86979" w14:textId="7FD98AE7" w:rsidR="006E138D" w:rsidRPr="008C15BE" w:rsidRDefault="008C15BE" w:rsidP="008C15B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18. </w:t>
      </w:r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System </w:t>
      </w:r>
      <w:proofErr w:type="spellStart"/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>BiCROS</w:t>
      </w:r>
      <w:proofErr w:type="spellEnd"/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jako alternatywa do protezowania bimodalnego.</w:t>
      </w:r>
    </w:p>
    <w:p w14:paraId="47F2F0FE" w14:textId="77777777" w:rsidR="006E138D" w:rsidRDefault="006E138D" w:rsidP="006E138D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>Dr Marta Urbaniak-Olejnik</w:t>
      </w:r>
    </w:p>
    <w:p w14:paraId="4E14164A" w14:textId="0609727A" w:rsidR="006E138D" w:rsidRPr="008C15BE" w:rsidRDefault="008C15BE" w:rsidP="008C15B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6E138D" w:rsidRPr="008C15BE">
        <w:rPr>
          <w:rFonts w:ascii="Times New Roman" w:hAnsi="Times New Roman" w:cs="Times New Roman"/>
        </w:rPr>
        <w:t>Psychologiczne aspekty akceptacji niedosłuchu w różnych grupach wiekowych.</w:t>
      </w:r>
    </w:p>
    <w:p w14:paraId="73A802CD" w14:textId="5EAD2917" w:rsidR="006E138D" w:rsidRPr="008C15BE" w:rsidRDefault="008C15BE" w:rsidP="008C15B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="006E138D" w:rsidRPr="008C15BE">
        <w:rPr>
          <w:rFonts w:ascii="Times New Roman" w:hAnsi="Times New Roman" w:cs="Times New Roman"/>
        </w:rPr>
        <w:t>Analiza porównawcza nowoczesnych aparatów słuchowych pod względem technologii przetwarzania dźwięku.</w:t>
      </w:r>
    </w:p>
    <w:p w14:paraId="0F805E39" w14:textId="27DBF1E3" w:rsidR="006E138D" w:rsidRPr="008C15BE" w:rsidRDefault="008C15BE" w:rsidP="008C15B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="006E138D" w:rsidRPr="008C15BE">
        <w:rPr>
          <w:rFonts w:ascii="Times New Roman" w:hAnsi="Times New Roman" w:cs="Times New Roman"/>
        </w:rPr>
        <w:t xml:space="preserve">Ocena równowagi posturalnej przy zastosowaniu dźwięku zakłócającego o częstotliwości 6000 </w:t>
      </w:r>
      <w:proofErr w:type="spellStart"/>
      <w:r w:rsidR="006E138D" w:rsidRPr="008C15BE">
        <w:rPr>
          <w:rFonts w:ascii="Times New Roman" w:hAnsi="Times New Roman" w:cs="Times New Roman"/>
        </w:rPr>
        <w:t>Hz</w:t>
      </w:r>
      <w:proofErr w:type="spellEnd"/>
      <w:r w:rsidR="006E138D" w:rsidRPr="008C15BE">
        <w:rPr>
          <w:rFonts w:ascii="Times New Roman" w:hAnsi="Times New Roman" w:cs="Times New Roman"/>
        </w:rPr>
        <w:t xml:space="preserve">, 500 </w:t>
      </w:r>
      <w:proofErr w:type="spellStart"/>
      <w:r w:rsidR="006E138D" w:rsidRPr="008C15BE">
        <w:rPr>
          <w:rFonts w:ascii="Times New Roman" w:hAnsi="Times New Roman" w:cs="Times New Roman"/>
        </w:rPr>
        <w:t>Hz</w:t>
      </w:r>
      <w:proofErr w:type="spellEnd"/>
      <w:r w:rsidR="006E138D" w:rsidRPr="008C15BE">
        <w:rPr>
          <w:rFonts w:ascii="Times New Roman" w:hAnsi="Times New Roman" w:cs="Times New Roman"/>
        </w:rPr>
        <w:t xml:space="preserve"> prezentowanego w wolnym polu. </w:t>
      </w:r>
    </w:p>
    <w:p w14:paraId="4AAB6BFA" w14:textId="47410A3A" w:rsidR="006E138D" w:rsidRPr="008C15BE" w:rsidRDefault="008C15BE" w:rsidP="008C15B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r w:rsidR="006E138D" w:rsidRPr="008C15BE">
        <w:rPr>
          <w:rFonts w:ascii="Times New Roman" w:hAnsi="Times New Roman" w:cs="Times New Roman"/>
        </w:rPr>
        <w:t xml:space="preserve">Rola percepcji wzrokowej w kształtowaniu progów słyszenia. </w:t>
      </w:r>
    </w:p>
    <w:p w14:paraId="2D5A234C" w14:textId="77777777" w:rsidR="006E138D" w:rsidRDefault="006E138D" w:rsidP="006E138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 Prof. dr hab. Dorota Hojan-Jezierska ( opiekun mgr Michał Bury)</w:t>
      </w:r>
    </w:p>
    <w:p w14:paraId="7608ED67" w14:textId="08737F99" w:rsidR="006E138D" w:rsidRPr="008C15BE" w:rsidRDefault="008C15BE" w:rsidP="008C15BE">
      <w:pPr>
        <w:spacing w:after="0"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23. </w:t>
      </w:r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>Ocena skuteczności mobilnych aplikacji do samodzielnej diagnostyki słuchu.</w:t>
      </w:r>
    </w:p>
    <w:p w14:paraId="4F887D9B" w14:textId="743D1607" w:rsidR="006E138D" w:rsidRPr="008C15BE" w:rsidRDefault="008C15BE" w:rsidP="008C15BE">
      <w:pPr>
        <w:spacing w:after="0"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24. </w:t>
      </w:r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Wpływ wysokoczęstotliwościowego bodźca akustycznego na poprawę stabilności posturalnej w badaniach </w:t>
      </w:r>
      <w:proofErr w:type="spellStart"/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>posturografii</w:t>
      </w:r>
      <w:proofErr w:type="spellEnd"/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statycznej.</w:t>
      </w:r>
    </w:p>
    <w:p w14:paraId="42478072" w14:textId="510F62ED" w:rsidR="006E138D" w:rsidRPr="008C15BE" w:rsidRDefault="008C15BE" w:rsidP="008C15BE">
      <w:pPr>
        <w:spacing w:after="0"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bdr w:val="none" w:sz="0" w:space="0" w:color="auto" w:frame="1"/>
        </w:rPr>
        <w:t>25.</w:t>
      </w:r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Ocena korzyści rehabilitacji platformą </w:t>
      </w:r>
      <w:proofErr w:type="spellStart"/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>posturograficzną</w:t>
      </w:r>
      <w:proofErr w:type="spellEnd"/>
      <w:r w:rsidR="006E138D"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u pacjentów z zawrotami głowy i zaburzeniami równowagi.</w:t>
      </w:r>
    </w:p>
    <w:p w14:paraId="4C1766C9" w14:textId="77777777" w:rsidR="006E138D" w:rsidRDefault="006E138D" w:rsidP="006E138D">
      <w:pPr>
        <w:spacing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Prof. dr hab. Dorota Hojan-Jezierska ( opiekun mgr Michał Tomczak)</w:t>
      </w:r>
    </w:p>
    <w:p w14:paraId="38CF10E6" w14:textId="74CB5AD9" w:rsidR="006E138D" w:rsidRPr="008C15BE" w:rsidRDefault="008C15BE" w:rsidP="008C15BE">
      <w:p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26. </w:t>
      </w:r>
      <w:r w:rsidR="006E138D" w:rsidRPr="008C15BE">
        <w:rPr>
          <w:rFonts w:ascii="Times New Roman" w:hAnsi="Times New Roman" w:cs="Times New Roman"/>
          <w:color w:val="000000"/>
        </w:rPr>
        <w:t>Porównanie skuteczności hybrydowych układów kierunkowości i redukcji hałasu z działaniem</w:t>
      </w:r>
      <w:r w:rsidR="006E138D" w:rsidRPr="008C15BE">
        <w:rPr>
          <w:rStyle w:val="apple-converted-space"/>
          <w:rFonts w:ascii="Times New Roman" w:eastAsiaTheme="majorEastAsia" w:hAnsi="Times New Roman" w:cs="Times New Roman"/>
          <w:color w:val="000000"/>
        </w:rPr>
        <w:t xml:space="preserve">  układów </w:t>
      </w:r>
      <w:r w:rsidR="006E138D" w:rsidRPr="008C15BE">
        <w:rPr>
          <w:rFonts w:ascii="Times New Roman" w:hAnsi="Times New Roman" w:cs="Times New Roman"/>
          <w:color w:val="000000"/>
          <w:shd w:val="clear" w:color="auto" w:fill="FFFFFF"/>
        </w:rPr>
        <w:t>klasycznych</w:t>
      </w:r>
      <w:r w:rsidR="006E138D" w:rsidRPr="008C15BE">
        <w:rPr>
          <w:rStyle w:val="apple-converted-space"/>
          <w:rFonts w:ascii="Times New Roman" w:eastAsiaTheme="majorEastAsia" w:hAnsi="Times New Roman" w:cs="Times New Roman"/>
          <w:color w:val="000000"/>
          <w:shd w:val="clear" w:color="auto" w:fill="FFFFFF"/>
        </w:rPr>
        <w:t> </w:t>
      </w:r>
    </w:p>
    <w:p w14:paraId="7AC82643" w14:textId="7938CAEC" w:rsidR="006E138D" w:rsidRPr="008C15BE" w:rsidRDefault="008C15BE" w:rsidP="008C15BE">
      <w:p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27. </w:t>
      </w:r>
      <w:r w:rsidR="006E138D" w:rsidRPr="008C15BE">
        <w:rPr>
          <w:rFonts w:ascii="Times New Roman" w:hAnsi="Times New Roman" w:cs="Times New Roman"/>
          <w:color w:val="000000"/>
          <w:shd w:val="clear" w:color="auto" w:fill="FFFFFF"/>
        </w:rPr>
        <w:t>Porównanie skuteczności redukcji hałasu wspomaganej sztuczną inteligencją z działaniem układów klasycznych 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6B70C8F4" w14:textId="2CAECE64" w:rsidR="006E138D" w:rsidRPr="008C15BE" w:rsidRDefault="008C15BE" w:rsidP="008C15B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8C15BE">
        <w:rPr>
          <w:rFonts w:ascii="Times New Roman" w:hAnsi="Times New Roman" w:cs="Times New Roman"/>
          <w:b/>
          <w:color w:val="000000"/>
          <w:bdr w:val="none" w:sz="0" w:space="0" w:color="auto" w:frame="1"/>
        </w:rPr>
        <w:t>Katedra i Klinika Chirurgii Głowy, szyi i Onkologii Laryngologicznej</w:t>
      </w:r>
    </w:p>
    <w:p w14:paraId="4930A25A" w14:textId="69D1303B" w:rsidR="008C15BE" w:rsidRDefault="008C15BE" w:rsidP="006E138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14:paraId="193449F6" w14:textId="78B60BDA" w:rsidR="008C15BE" w:rsidRPr="001C2C9C" w:rsidRDefault="008C15BE" w:rsidP="008C15B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 w:rsidRPr="001C2C9C">
        <w:rPr>
          <w:rFonts w:ascii="Times New Roman" w:hAnsi="Times New Roman" w:cs="Times New Roman"/>
          <w:b/>
          <w:color w:val="000000"/>
          <w:bdr w:val="none" w:sz="0" w:space="0" w:color="auto" w:frame="1"/>
        </w:rPr>
        <w:t>Promotor: prof. dr. hab. Wojciech Golusiński</w:t>
      </w:r>
    </w:p>
    <w:p w14:paraId="71609860" w14:textId="1274027D" w:rsidR="008C15BE" w:rsidRPr="008C15BE" w:rsidRDefault="008C15BE" w:rsidP="008C1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C15BE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28. </w:t>
      </w:r>
      <w:r w:rsidRPr="008C15BE">
        <w:rPr>
          <w:rFonts w:ascii="Times New Roman" w:eastAsia="Times New Roman" w:hAnsi="Times New Roman" w:cs="Times New Roman"/>
          <w:color w:val="000000"/>
          <w:lang w:eastAsia="pl-PL"/>
        </w:rPr>
        <w:t xml:space="preserve">Przewlekłe wysiękowe zapalenie ucha środkowego u pacjentów leczonych onkologicznie </w:t>
      </w:r>
    </w:p>
    <w:p w14:paraId="21C2A040" w14:textId="77777777" w:rsidR="008C15BE" w:rsidRPr="008C15BE" w:rsidRDefault="008C15BE" w:rsidP="008C1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8A7704" w14:textId="05898E02" w:rsidR="008C15BE" w:rsidRPr="008C15BE" w:rsidRDefault="008C15BE" w:rsidP="008C1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C15BE">
        <w:rPr>
          <w:rFonts w:ascii="Times New Roman" w:eastAsia="Times New Roman" w:hAnsi="Times New Roman" w:cs="Times New Roman"/>
          <w:color w:val="000000"/>
          <w:lang w:eastAsia="pl-PL"/>
        </w:rPr>
        <w:t>29. Nagła głuchota - analiza przypadków braku korelacji oceny klinicznej z wynikami badań audiometrycznych</w:t>
      </w:r>
    </w:p>
    <w:p w14:paraId="7AF196EA" w14:textId="01277421" w:rsidR="008C15BE" w:rsidRPr="008C15BE" w:rsidRDefault="008C15BE" w:rsidP="006E138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</w:p>
    <w:p w14:paraId="7CC3D444" w14:textId="77777777" w:rsidR="001731BF" w:rsidRPr="008C15BE" w:rsidRDefault="001731BF" w:rsidP="001731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31BF" w:rsidRPr="008C1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28E8"/>
    <w:multiLevelType w:val="hybridMultilevel"/>
    <w:tmpl w:val="CE50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4EFE"/>
    <w:multiLevelType w:val="hybridMultilevel"/>
    <w:tmpl w:val="7A6A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1F9"/>
    <w:multiLevelType w:val="hybridMultilevel"/>
    <w:tmpl w:val="A0A21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A31B9"/>
    <w:multiLevelType w:val="hybridMultilevel"/>
    <w:tmpl w:val="6D78EEB2"/>
    <w:lvl w:ilvl="0" w:tplc="AEF44C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6057C"/>
    <w:multiLevelType w:val="hybridMultilevel"/>
    <w:tmpl w:val="54DCCE56"/>
    <w:lvl w:ilvl="0" w:tplc="48925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4112C"/>
    <w:multiLevelType w:val="hybridMultilevel"/>
    <w:tmpl w:val="D0084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1166B"/>
    <w:multiLevelType w:val="hybridMultilevel"/>
    <w:tmpl w:val="5944D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C07FE"/>
    <w:multiLevelType w:val="hybridMultilevel"/>
    <w:tmpl w:val="54DCCE56"/>
    <w:lvl w:ilvl="0" w:tplc="48925FC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8C"/>
    <w:rsid w:val="0014275C"/>
    <w:rsid w:val="0014638A"/>
    <w:rsid w:val="001731BF"/>
    <w:rsid w:val="001949D3"/>
    <w:rsid w:val="001C2C9C"/>
    <w:rsid w:val="00207689"/>
    <w:rsid w:val="00397CAC"/>
    <w:rsid w:val="004B2304"/>
    <w:rsid w:val="004E7AC2"/>
    <w:rsid w:val="0056686C"/>
    <w:rsid w:val="00613DF9"/>
    <w:rsid w:val="006E138D"/>
    <w:rsid w:val="006F241B"/>
    <w:rsid w:val="00756D01"/>
    <w:rsid w:val="008C15BE"/>
    <w:rsid w:val="00A00614"/>
    <w:rsid w:val="00A31C6F"/>
    <w:rsid w:val="00C258E4"/>
    <w:rsid w:val="00C66EF0"/>
    <w:rsid w:val="00CA3E53"/>
    <w:rsid w:val="00E2018C"/>
    <w:rsid w:val="00E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FD01"/>
  <w15:chartTrackingRefBased/>
  <w15:docId w15:val="{FF7E2A92-4987-4B62-9D33-1905FD4C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689"/>
    <w:pPr>
      <w:ind w:left="720"/>
      <w:contextualSpacing/>
    </w:pPr>
  </w:style>
  <w:style w:type="character" w:customStyle="1" w:styleId="normaltextrun">
    <w:name w:val="normaltextrun"/>
    <w:basedOn w:val="Domylnaczcionkaakapitu"/>
    <w:rsid w:val="001731BF"/>
  </w:style>
  <w:style w:type="character" w:customStyle="1" w:styleId="apple-converted-space">
    <w:name w:val="apple-converted-space"/>
    <w:basedOn w:val="Domylnaczcionkaakapitu"/>
    <w:rsid w:val="006E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Deus</dc:creator>
  <cp:keywords/>
  <dc:description/>
  <cp:lastModifiedBy>Emilia Dzieciuchowicz</cp:lastModifiedBy>
  <cp:revision>6</cp:revision>
  <dcterms:created xsi:type="dcterms:W3CDTF">2025-03-05T09:12:00Z</dcterms:created>
  <dcterms:modified xsi:type="dcterms:W3CDTF">2025-03-05T09:19:00Z</dcterms:modified>
</cp:coreProperties>
</file>