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STRESZCZENIE W JĘZYKU POLSKIM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1. The assessment of GWAS-identified polymorphisms associated with infertility risk in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Polish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women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with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endometriosis„Ginekologia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Polska” 2018: T. 89, nr 6, s. 304–310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Autorzy: Maciej Osiński, Adrianna Mostowska, Przemysław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Wirstlein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, Ewa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Wender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>-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Ożegowska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>, Paweł Piotr Jagodziński, Małgorzata Szczepańska.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Punktacja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MNiSW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: 15;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Impact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Factor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: 0.576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TYTUŁ POLSKI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Związek wariantów polimorficznych wytypowanych na podstawie badań asocjacyjnych w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skali całego genomu (GWAS) z ryzykiem niepłodności u polskich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WSTĘP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Badania asocjacyjne w skali całego genomu wskazały na 10 pojedynczych wariantów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polimorficznych zwiększających ryzyko zachorowania na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endometriozę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z współistniejącą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niepłodnością w populacji kaukaskiej. Należą do nich: rs12700667 w bliskim sąsiedztwie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NFE2L3, rs12037376 w bliskim sąsiedztwie WNT4, rs7521902 w bliskim sąsiedztwie WNT4, rs13394619 o lokalizacji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intronowej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w regionie genomowym GREB1, rs10859871 w bliskim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sąsiedztwie VEZT, rs1537377 położony niedaleko CDKN2B-AS1, rs4141819 niedaleko ETAA1, rs7739264 niedaleko ID4, rs1519761 niedaleko RND3i rs6542095 niedaleko IL1A. 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MATERIAŁ I METODY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Wykonano badanie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replikacyjne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10 wymienionych wyżej wariantów polimorficznych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u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(n = 315) i zdrowych płodnych kobiet (n = 406) rasy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kaukaskiej, pochodzących z populacji polskiej. Przeprowadzono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genotypowanie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przy użyciu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techniki analizy krzywych topnienia o wysokiej rozdzielczości oraz przy użyciu uprzednio zaprojektowanych sond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TaqMan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. WYNIKI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Dla wszystkich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wartość „p” w teście trendu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Cochrana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>–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Armitage’a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dla wariantu polimorficznego rs12700667 wyniosła p trend = 0,038, a wartość ilorazu szans (OR) dla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allelu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związanego z podatnością na zachorowanie (RAF —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Risk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Allele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Frequency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) dla tego wariantu wyniosła OR=1,304 (95% CI = 1,009–1,685; p = 0,042).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 grupie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ze stopniem zaawansowania III/IV wartości te dla </w:t>
      </w:r>
      <w:r w:rsidRPr="007C4A79">
        <w:rPr>
          <w:rFonts w:ascii="Times New Roman" w:eastAsia="Times New Roman" w:hAnsi="Times New Roman" w:cs="Times New Roman"/>
          <w:sz w:val="20"/>
          <w:szCs w:val="20"/>
          <w:lang w:eastAsia="pl-PL"/>
        </w:rPr>
        <w:t>19</w:t>
      </w:r>
      <w:r w:rsidRPr="007C4A79">
        <w:rPr>
          <w:rFonts w:ascii="Arial" w:eastAsia="Times New Roman" w:hAnsi="Arial" w:cs="Arial"/>
          <w:sz w:val="20"/>
          <w:szCs w:val="20"/>
          <w:lang w:eastAsia="pl-PL"/>
        </w:rPr>
        <w:t>rs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12700667 wynosiły odpowiednio: OR = 1,394 (95% CI = 1,010–1,923; p = 0,043 oraz p trend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= 0,036). Również w grupie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z III/IV stopniem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zaawansowania dla wariantu polimorficznego rs4141819: OR = 1,350 (95% CI = 1,032–1,766;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 = 0,029), a p trend = 0,026. 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WNIOSKI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Wyniki pokazują związek wariantów polimorficznych rs12700667 oraz rs4141819 z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niepłodnością i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zaawansowaną w grupie polskich kobiet.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SŁOWA KLUCZOWE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GWAS —badanie asocjacyjne w skali całego genomu,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>, niepłodność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2. Involvement of 17</w:t>
      </w:r>
      <w:r w:rsidRPr="007C4A79">
        <w:rPr>
          <w:rFonts w:ascii="Arial" w:eastAsia="Times New Roman" w:hAnsi="Arial" w:cs="Arial"/>
          <w:sz w:val="20"/>
          <w:szCs w:val="20"/>
          <w:lang w:eastAsia="pl-PL"/>
        </w:rPr>
        <w:t>β</w:t>
      </w:r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-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hydroxysteroid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dehydrogenase type gene 1 937 A&gt;G polymorphism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in infertility in Polish Caucasian women with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endometriosis„Journal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of Assisted Reproduction Genetics” 2017: Vol. 34,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nr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6, s. 789–794, DOI 10.1007/s10815-017-0911-9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Autorzy: Maciej Osiński, Adrianna Mostowska, Przemysław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Wirsltein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, Jana Skrzypczak,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Paweł Piotr Jagodziński, Szczepańska Małgorzata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Punktacja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MNiSW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: 20;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Impact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Factor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: 2.788 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TYTUŁ POLSKI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Związek wariantu polimorficznego genu dehydrogenazy 17β-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hydroskysteroidowej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typu 1 937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A&gt;G z niepłodnością u polskich kobiet pochodzenia kaukaskiego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WSTĘP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jest uważana za przewlekłą, zapalną,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estrogenozależną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chorobę. Dehydrogenaza 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17β-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hydroskysteroidowa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typu 1 (HSD17B1) odpowiada za konwersję estronu do 17β-estradiolu. Wpływ pojedynczego polimorfizmu nukleotydowego HSD17B1937 A&gt;G (rs605059) na ryzyko zachorowania na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endometriozę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pozostaje wciąż dyskusyjny. Niniejsze badanie ocenia związek polimorfizmu HSD17B1937 A&gt;G (rs605059) z niepłodnością w grupie polskich, kaukaskich kobiet chorych na endometriozę.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MATERIAŁ I METODY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Przeprowadzono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genotypowanie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u pacjentek (n = 290) i kobiet bez zaburzeń rozrodu (n= 410)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przy użyciu techniki analizy krzywych topnienia o wysokiej rozdzielczości.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WYNIKI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Analiza statystyczna wykazała, iż występowanie wariantu polimorficznego HSD17B1937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A&gt;G jest związane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w stopniu zaawansowania I–II. Częstość występowania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wariantu polimorficznego HSD17B1937 A&gt;G pomiędzy grupą niepłodnych kobiet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minimalną (I–II stopnia zaawansowania) a grupą kobiet zdrowych różniła się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istotnie statystycznie (p trend = 0,001; p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alleliczne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= 0,0009). Stwierdzono istotny związek dla modelu dominującego (AG + GG vs AA) OR = 1,973 (95% CI = 1,178–3,304), p = 0,009 i recesywnego (GG vs AG +AA) OR = 1,806 (95% CI = 1,178–2,770), p = 0,006. Podobnej istotności statystycznej nie wykazano u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we wszystkich stopniach zaawansowania i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z III i IV stopniem zaawansowania.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WNIOSKI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Nasze badania genetyczne wskazują, iż wariant HSD17B1937 A&gt;G SNP stanowi czynnik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ryzyka niepłodności w grupie polskich kobiet pochodzenia kaukaskiego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I–II st.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zaawansowania. 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SŁOWA KLUCZOWE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>, dehydrogenaza 17β-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hydroksysteroidowa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typu 1, polimorfizm pojedynczego nukleotydu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3.HSD3B2, HSD17B1, HSD17B2, ESR1, ESR2and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>ARexpression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in infertile women with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endometriosis</w:t>
      </w:r>
      <w:proofErr w:type="spellEnd"/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„Ginekologia Polska” 2018: T. 89, nr 3, s. 125–134,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Autorzy: Maciej Osiński, Adrianna Mostowska, Przemysław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Wirstlein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, Jana Skrzypczak,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Paweł P. Jagodziński, Małgorzata Szczepańska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Punktacja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MNiSW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: 15;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Impact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Factor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: 0.576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DOI: 10.5603/GP.a2018.0022 </w:t>
      </w:r>
      <w:r w:rsidRPr="007C4A79"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TYTUŁ POLSKI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Ekspresja HSD3B2, HSD17B1, HSD17B2, ESR1, ESR2 oraz AR u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WSTĘP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Rozwój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endometriozy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jest związany ze zmianami w ekspresji genów kodujących dehydrogenazę 3β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-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hydroksysteroidową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typu 2 (HSD3B2), dehydrogenazę 17β-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hydroksysteroidową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typu 1 (HSD17B1) i 2 (HSD17B2), receptory estrogenowe typu 1 (ESR1) i 2 (ESR2) oraz receptor androgenowy (AR). Niewiele natomiast jest danych literaturowych na temat ekspresji HSD3B2, HSD17B1, HSD17B2, ESR1, ESR2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ARw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endometrium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MATERIAŁ I METODY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Wykorzystując technikę ilościowej reakcji łańcuchowej polimerazy w czasie rzeczywistym (RT-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qPCR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), dokonano oceny ekspresji wyżej wymienionych genów w fazie proliferacyjnej oraz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sekrecyjnej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eutopowym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endometrium pobranym od niepłodnych kobiet chorujących na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endometriozę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(n = 35) oraz od kobiet płodnych z grupy kontrolnej (n = 17). 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WYNIKI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 fazie proliferacyjnej endometrium zaobserwowano istotny wzrost stężenia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transkryptu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HSD3B2u wszystkich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(p = 0,003), u niepłodnych kobiet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I/II stopniem zaawansowania (p = 0,008) oraz u niepłodnych kobiet w III/IV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stopniu zaawansowania (p = 0,023) w porównaniu do wszystkich płodnych kobiet z grupy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kontrolnej. W fazie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sekrecyjnej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nie obserwowano różnic istotnych statystycznie pomiędzy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wartością stężeń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transkryptów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dla HSD3B2, HSD17B1, HSD17B2, ESR1, ESR2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oraz AR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 endometrium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eutopowym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uzyskanym od niepłodnych kobiet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oraz zdrowych,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płodnych kobiet z grupy kontrolnej.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WNIOSKI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Podwyższony poziom HSD3B2mRNA i ESR1mRNA w fazie proliferacyjnej w endometrium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eutopowym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u kobiet niepłodnych z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endometriozą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może być związany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zzaburzonym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biologicznym efektem E2 w endometrium, uniemożliwiając uzyskanie optymalnych warunków 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do implantacji, stając się przyczyną niepłodności w tej grupie chorych.</w:t>
      </w:r>
      <w:r w:rsidRPr="007C4A79"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</w:p>
    <w:p w:rsid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A79">
        <w:rPr>
          <w:rFonts w:ascii="Arial" w:eastAsia="Times New Roman" w:hAnsi="Arial" w:cs="Arial"/>
          <w:sz w:val="20"/>
          <w:szCs w:val="20"/>
          <w:lang w:eastAsia="pl-PL"/>
        </w:rPr>
        <w:t>SŁOWA KLUCZOWE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7C4A79">
        <w:rPr>
          <w:rFonts w:ascii="Arial" w:eastAsia="Times New Roman" w:hAnsi="Arial" w:cs="Arial"/>
          <w:sz w:val="20"/>
          <w:szCs w:val="20"/>
          <w:lang w:eastAsia="pl-PL"/>
        </w:rPr>
        <w:t xml:space="preserve">płodność, </w:t>
      </w:r>
      <w:proofErr w:type="spellStart"/>
      <w:r w:rsidRPr="007C4A79">
        <w:rPr>
          <w:rFonts w:ascii="Arial" w:eastAsia="Times New Roman" w:hAnsi="Arial" w:cs="Arial"/>
          <w:sz w:val="20"/>
          <w:szCs w:val="20"/>
          <w:lang w:eastAsia="pl-PL"/>
        </w:rPr>
        <w:t>endometrioza</w:t>
      </w:r>
      <w:proofErr w:type="spellEnd"/>
      <w:r w:rsidRPr="007C4A79">
        <w:rPr>
          <w:rFonts w:ascii="Arial" w:eastAsia="Times New Roman" w:hAnsi="Arial" w:cs="Arial"/>
          <w:sz w:val="20"/>
          <w:szCs w:val="20"/>
          <w:lang w:eastAsia="pl-PL"/>
        </w:rPr>
        <w:t>, ekspresja genów</w:t>
      </w:r>
    </w:p>
    <w:p w:rsidR="007C4A79" w:rsidRPr="007C4A79" w:rsidRDefault="007C4A79" w:rsidP="007C4A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70BE" w:rsidRDefault="00FC70BE"/>
    <w:sectPr w:rsidR="00F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79"/>
    <w:rsid w:val="007C4A79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2018-11-26T10:21:00Z</dcterms:created>
  <dcterms:modified xsi:type="dcterms:W3CDTF">2018-11-26T10:28:00Z</dcterms:modified>
</cp:coreProperties>
</file>