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footer3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retekstu"/>
        <w:tabs>
          <w:tab w:val="clear" w:pos="709"/>
          <w:tab w:val="left" w:pos="0" w:leader="none"/>
        </w:tabs>
        <w:bidi w:val="0"/>
        <w:jc w:val="left"/>
        <w:rPr>
          <w:rFonts w:ascii="Calibri" w:hAnsi="Calibri"/>
        </w:rPr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4716145</wp:posOffset>
            </wp:positionH>
            <wp:positionV relativeFrom="paragraph">
              <wp:posOffset>8303260</wp:posOffset>
            </wp:positionV>
            <wp:extent cx="1141730" cy="559435"/>
            <wp:effectExtent l="0" t="0" r="0" b="0"/>
            <wp:wrapSquare wrapText="largest"/>
            <wp:docPr id="1" name="Obraz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1730" cy="559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ourceSansPro" w:hAnsi="SourceSansPro"/>
          <w:b/>
          <w:bCs/>
          <w:i w:val="false"/>
          <w:caps w:val="false"/>
          <w:smallCaps w:val="false"/>
          <w:color w:val="3D3D3D"/>
          <w:spacing w:val="0"/>
          <w:sz w:val="24"/>
        </w:rPr>
        <w:t>Miejsce:</w:t>
      </w:r>
      <w:r>
        <w:rPr>
          <w:rFonts w:ascii="SourceSansPro" w:hAnsi="SourceSansPro"/>
          <w:b w:val="false"/>
          <w:i w:val="false"/>
          <w:caps w:val="false"/>
          <w:smallCaps w:val="false"/>
          <w:color w:val="3D3D3D"/>
          <w:spacing w:val="0"/>
          <w:sz w:val="24"/>
        </w:rPr>
        <w:t xml:space="preserve"> </w:t>
      </w:r>
      <w:r>
        <w:rPr>
          <w:rFonts w:ascii="SourceSansPro" w:hAnsi="SourceSansPro"/>
          <w:b w:val="false"/>
          <w:i w:val="false"/>
          <w:caps w:val="false"/>
          <w:smallCaps w:val="false"/>
          <w:color w:val="3D3D3D"/>
          <w:spacing w:val="0"/>
          <w:sz w:val="24"/>
        </w:rPr>
        <w:t>Ośrodek radioterapii Wielospecjalistycznego Szpitala Wojewódzkiego w Gorzowie Wlkp., ul. Dekerta 1</w:t>
      </w:r>
    </w:p>
    <w:p>
      <w:pPr>
        <w:pStyle w:val="Tretekstu"/>
        <w:widowControl/>
        <w:pBdr/>
        <w:bidi w:val="0"/>
        <w:spacing w:lineRule="auto" w:line="360" w:before="0" w:after="0"/>
        <w:ind w:left="0" w:right="0" w:hanging="0"/>
        <w:jc w:val="left"/>
        <w:rPr/>
      </w:pPr>
      <w:r>
        <w:rPr>
          <w:rFonts w:ascii="SourceSansPro" w:hAnsi="SourceSansPro"/>
          <w:b/>
          <w:bCs/>
          <w:i w:val="false"/>
          <w:caps w:val="false"/>
          <w:smallCaps w:val="false"/>
          <w:color w:val="3D3D3D"/>
          <w:spacing w:val="0"/>
          <w:sz w:val="24"/>
        </w:rPr>
        <w:t>Data:</w:t>
      </w:r>
      <w:r>
        <w:rPr>
          <w:rFonts w:ascii="SourceSansPro" w:hAnsi="SourceSansPro"/>
          <w:b w:val="false"/>
          <w:i w:val="false"/>
          <w:caps w:val="false"/>
          <w:smallCaps w:val="false"/>
          <w:color w:val="3D3D3D"/>
          <w:spacing w:val="0"/>
          <w:sz w:val="24"/>
        </w:rPr>
        <w:t xml:space="preserve"> 24 </w:t>
      </w:r>
      <w:r>
        <w:rPr>
          <w:rFonts w:ascii="SourceSansPro" w:hAnsi="SourceSansPro"/>
          <w:b w:val="false"/>
          <w:i w:val="false"/>
          <w:caps w:val="false"/>
          <w:smallCaps w:val="false"/>
          <w:color w:val="3D3D3D"/>
          <w:spacing w:val="0"/>
          <w:sz w:val="24"/>
        </w:rPr>
        <w:t>czerwca 2023 r.</w:t>
      </w:r>
    </w:p>
    <w:p>
      <w:pPr>
        <w:pStyle w:val="Tretekstu"/>
        <w:widowControl/>
        <w:pBdr/>
        <w:bidi w:val="0"/>
        <w:spacing w:lineRule="auto" w:line="360" w:before="0" w:after="0"/>
        <w:ind w:left="0" w:right="0" w:hanging="0"/>
        <w:jc w:val="left"/>
        <w:rPr>
          <w:rFonts w:ascii="SourceSansPro" w:hAnsi="SourceSansPro"/>
          <w:b/>
          <w:b/>
          <w:bCs/>
          <w:i w:val="false"/>
          <w:caps w:val="false"/>
          <w:smallCaps w:val="false"/>
          <w:color w:val="3D3D3D"/>
          <w:spacing w:val="0"/>
          <w:sz w:val="24"/>
        </w:rPr>
      </w:pPr>
      <w:r>
        <w:rPr>
          <w:rFonts w:ascii="SourceSansPro" w:hAnsi="SourceSansPro"/>
          <w:b/>
          <w:bCs/>
          <w:i w:val="false"/>
          <w:caps w:val="false"/>
          <w:smallCaps w:val="false"/>
          <w:color w:val="000000"/>
          <w:spacing w:val="0"/>
          <w:sz w:val="24"/>
          <w:shd w:fill="FFFFFF" w:val="clear"/>
        </w:rPr>
        <w:t>Program:</w:t>
      </w:r>
    </w:p>
    <w:p>
      <w:pPr>
        <w:pStyle w:val="Tretekstu"/>
        <w:widowControl/>
        <w:pBdr/>
        <w:bidi w:val="0"/>
        <w:spacing w:lineRule="auto" w:line="360" w:before="0" w:after="0"/>
        <w:ind w:left="0" w:right="0" w:hanging="0"/>
        <w:jc w:val="left"/>
        <w:rPr>
          <w:color w:val="000000"/>
          <w:shd w:fill="FFFFFF" w:val="clear"/>
        </w:rPr>
      </w:pPr>
      <w:r>
        <w:rPr>
          <w:rFonts w:ascii="SourceSansPro" w:hAnsi="SourceSansPro"/>
          <w:b w:val="false"/>
          <w:i w:val="false"/>
          <w:caps w:val="false"/>
          <w:smallCaps w:val="false"/>
          <w:color w:val="000000"/>
          <w:spacing w:val="0"/>
          <w:sz w:val="24"/>
          <w:shd w:fill="FFFFFF" w:val="clear"/>
        </w:rPr>
        <w:t>8.00-9.00 Rejestracja uczestników</w:t>
        <w:br/>
        <w:t>9.00 Rozpoczęcie</w:t>
        <w:br/>
        <w:t>9.30 Podział na grupy</w:t>
        <w:br/>
        <w:t>9.30-11.00 Eliminacje i zajęcia w grupach</w:t>
      </w:r>
    </w:p>
    <w:p>
      <w:pPr>
        <w:pStyle w:val="Tretekstu"/>
        <w:widowControl/>
        <w:numPr>
          <w:ilvl w:val="0"/>
          <w:numId w:val="2"/>
        </w:numPr>
        <w:pBdr/>
        <w:tabs>
          <w:tab w:val="clear" w:pos="709"/>
          <w:tab w:val="left" w:pos="555" w:leader="none"/>
        </w:tabs>
        <w:bidi w:val="0"/>
        <w:spacing w:lineRule="auto" w:line="288" w:before="0" w:after="0"/>
        <w:ind w:left="555" w:right="0" w:hanging="0"/>
        <w:jc w:val="left"/>
        <w:rPr>
          <w:rFonts w:ascii="SourceSansPro" w:hAnsi="SourceSansPro"/>
          <w:b w:val="false"/>
          <w:i w:val="false"/>
          <w:caps w:val="false"/>
          <w:smallCaps w:val="false"/>
          <w:color w:val="000000"/>
          <w:spacing w:val="0"/>
          <w:sz w:val="24"/>
        </w:rPr>
      </w:pPr>
      <w:r>
        <w:rPr>
          <w:rFonts w:ascii="SourceSansPro" w:hAnsi="SourceSansPro"/>
          <w:b w:val="false"/>
          <w:i w:val="false"/>
          <w:caps w:val="false"/>
          <w:smallCaps w:val="false"/>
          <w:color w:val="000000"/>
          <w:spacing w:val="0"/>
          <w:sz w:val="24"/>
        </w:rPr>
        <w:t>grupa I: wykład i film z zabiegu z zastosowaniem robota oraz omówienie etapów operacji</w:t>
      </w:r>
    </w:p>
    <w:p>
      <w:pPr>
        <w:pStyle w:val="Tretekstu"/>
        <w:widowControl/>
        <w:numPr>
          <w:ilvl w:val="0"/>
          <w:numId w:val="2"/>
        </w:numPr>
        <w:pBdr/>
        <w:tabs>
          <w:tab w:val="clear" w:pos="709"/>
          <w:tab w:val="left" w:pos="555" w:leader="none"/>
        </w:tabs>
        <w:bidi w:val="0"/>
        <w:spacing w:lineRule="auto" w:line="288" w:before="0" w:after="0"/>
        <w:ind w:left="555" w:right="0" w:hanging="0"/>
        <w:jc w:val="left"/>
        <w:rPr>
          <w:rFonts w:ascii="SourceSansPro" w:hAnsi="SourceSansPro"/>
          <w:b w:val="false"/>
          <w:i w:val="false"/>
          <w:caps w:val="false"/>
          <w:smallCaps w:val="false"/>
          <w:color w:val="000000"/>
          <w:spacing w:val="0"/>
          <w:sz w:val="24"/>
        </w:rPr>
      </w:pPr>
      <w:r>
        <w:rPr>
          <w:rFonts w:ascii="SourceSansPro" w:hAnsi="SourceSansPro"/>
          <w:b w:val="false"/>
          <w:i w:val="false"/>
          <w:caps w:val="false"/>
          <w:smallCaps w:val="false"/>
          <w:color w:val="000000"/>
          <w:spacing w:val="0"/>
          <w:sz w:val="24"/>
        </w:rPr>
        <w:t>grupa II: zwiedzanie szpitala</w:t>
      </w:r>
    </w:p>
    <w:p>
      <w:pPr>
        <w:pStyle w:val="Tretekstu"/>
        <w:widowControl/>
        <w:numPr>
          <w:ilvl w:val="0"/>
          <w:numId w:val="2"/>
        </w:numPr>
        <w:pBdr/>
        <w:tabs>
          <w:tab w:val="clear" w:pos="709"/>
          <w:tab w:val="left" w:pos="555" w:leader="none"/>
        </w:tabs>
        <w:bidi w:val="0"/>
        <w:spacing w:lineRule="auto" w:line="288" w:before="0" w:after="0"/>
        <w:ind w:left="555" w:right="0" w:hanging="0"/>
        <w:jc w:val="left"/>
        <w:rPr>
          <w:rFonts w:ascii="SourceSansPro" w:hAnsi="SourceSansPro"/>
          <w:b w:val="false"/>
          <w:i w:val="false"/>
          <w:caps w:val="false"/>
          <w:smallCaps w:val="false"/>
          <w:color w:val="000000"/>
          <w:spacing w:val="0"/>
          <w:sz w:val="24"/>
        </w:rPr>
      </w:pPr>
      <w:r>
        <w:rPr>
          <w:rFonts w:ascii="SourceSansPro" w:hAnsi="SourceSansPro"/>
          <w:b w:val="false"/>
          <w:i w:val="false"/>
          <w:caps w:val="false"/>
          <w:smallCaps w:val="false"/>
          <w:color w:val="000000"/>
          <w:spacing w:val="0"/>
          <w:sz w:val="24"/>
        </w:rPr>
        <w:t>grupy III i IV (10-osobowe): szkolenie i konkurs na symulatorach robota da Vinci </w:t>
      </w:r>
    </w:p>
    <w:p>
      <w:pPr>
        <w:pStyle w:val="Tretekstu"/>
        <w:widowControl/>
        <w:bidi w:val="0"/>
        <w:spacing w:before="0" w:after="0"/>
        <w:ind w:left="0" w:right="0" w:hanging="0"/>
        <w:jc w:val="left"/>
        <w:rPr>
          <w:rFonts w:ascii="SourceSansPro" w:hAnsi="SourceSansPro"/>
          <w:b w:val="false"/>
          <w:i w:val="false"/>
          <w:caps w:val="false"/>
          <w:smallCaps w:val="false"/>
          <w:color w:val="000000"/>
          <w:spacing w:val="0"/>
          <w:sz w:val="24"/>
        </w:rPr>
      </w:pPr>
      <w:r>
        <w:rPr>
          <w:rFonts w:ascii="SourceSansPro" w:hAnsi="SourceSansPro"/>
          <w:b w:val="false"/>
          <w:i w:val="false"/>
          <w:caps w:val="false"/>
          <w:smallCaps w:val="false"/>
          <w:color w:val="000000"/>
          <w:spacing w:val="0"/>
          <w:sz w:val="24"/>
        </w:rPr>
        <w:t>11.00-11.30 Przerwa kawowa</w:t>
      </w:r>
    </w:p>
    <w:p>
      <w:pPr>
        <w:pStyle w:val="Tretekstu"/>
        <w:widowControl/>
        <w:bidi w:val="0"/>
        <w:spacing w:before="0" w:after="0"/>
        <w:ind w:left="0" w:right="0" w:hanging="0"/>
        <w:jc w:val="left"/>
        <w:rPr>
          <w:rFonts w:ascii="SourceSansPro" w:hAnsi="SourceSansPro"/>
          <w:b w:val="false"/>
          <w:i w:val="false"/>
          <w:caps w:val="false"/>
          <w:smallCaps w:val="false"/>
          <w:color w:val="000000"/>
          <w:spacing w:val="0"/>
          <w:sz w:val="24"/>
        </w:rPr>
      </w:pPr>
      <w:r>
        <w:rPr>
          <w:rFonts w:ascii="SourceSansPro" w:hAnsi="SourceSansPro"/>
          <w:b w:val="false"/>
          <w:i w:val="false"/>
          <w:caps w:val="false"/>
          <w:smallCaps w:val="false"/>
          <w:color w:val="000000"/>
          <w:spacing w:val="0"/>
          <w:sz w:val="24"/>
        </w:rPr>
        <w:t>11.30-16.00 Eliminacje i zajęcia w grupach c.d.</w:t>
        <w:br/>
        <w:t>16.00-16.30 Lunch</w:t>
        <w:br/>
        <w:t>16.30 Ogłoszenie wyników symulacji: 10 osób (5 kobiet/5 mężczyzn), które uzyskaja najlepszy czas, przejdą do konkursu</w:t>
        <w:br/>
        <w:t>17.00 Konkurs na symulatorach (2,5 h)</w:t>
        <w:br/>
        <w:t>19.30 Kolacja</w:t>
        <w:br/>
        <w:t>20.00 Ogłoszenie laureatów/zakończenie</w:t>
      </w:r>
    </w:p>
    <w:p>
      <w:pPr>
        <w:pStyle w:val="Normal"/>
        <w:tabs>
          <w:tab w:val="clear" w:pos="709"/>
          <w:tab w:val="left" w:pos="0" w:leader="none"/>
        </w:tabs>
        <w:bidi w:val="0"/>
        <w:jc w:val="left"/>
        <w:rPr>
          <w:rFonts w:ascii="Calibri" w:hAnsi="Calibri"/>
        </w:rPr>
      </w:pPr>
      <w:r>
        <w:rPr>
          <w:rFonts w:ascii="Calibri" w:hAnsi="Calibri"/>
        </w:rPr>
      </w:r>
    </w:p>
    <w:sectPr>
      <w:headerReference w:type="even" r:id="rId3"/>
      <w:headerReference w:type="default" r:id="rId4"/>
      <w:headerReference w:type="first" r:id="rId5"/>
      <w:footerReference w:type="even" r:id="rId6"/>
      <w:footerReference w:type="default" r:id="rId7"/>
      <w:footerReference w:type="first" r:id="rId8"/>
      <w:type w:val="nextPage"/>
      <w:pgSz w:w="11906" w:h="16838"/>
      <w:pgMar w:left="1134" w:right="1531" w:header="2268" w:top="2325" w:footer="567" w:bottom="567" w:gutter="0"/>
      <w:pgNumType w:fmt="decimal"/>
      <w:formProt w:val="false"/>
      <w:titlePg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swiss"/>
    <w:pitch w:val="variable"/>
  </w:font>
  <w:font w:name="OpenSymbol">
    <w:altName w:val="Arial Unicode MS"/>
    <w:charset w:val="02"/>
    <w:family w:val="auto"/>
    <w:pitch w:val="default"/>
  </w:font>
  <w:font w:name="Caladea">
    <w:altName w:val="Cambria"/>
    <w:charset w:val="ee"/>
    <w:family w:val="roman"/>
    <w:pitch w:val="variable"/>
  </w:font>
  <w:font w:name="SourceSansPro">
    <w:charset w:val="ee"/>
    <w:family w:val="auto"/>
    <w:pitch w:val="default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suppressLineNumbers/>
      <w:bidi w:val="0"/>
      <w:jc w:val="left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suppressLineNumbers/>
      <w:bidi w:val="0"/>
      <w:jc w:val="left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tabs>
        <w:tab w:val="clear" w:pos="4819"/>
        <w:tab w:val="clear" w:pos="9638"/>
      </w:tabs>
      <w:bidi w:val="0"/>
      <w:ind w:left="-840" w:right="0" w:hanging="0"/>
      <w:jc w:val="center"/>
      <w:rPr>
        <w:rFonts w:ascii="Calibri" w:hAnsi="Calibri"/>
        <w:sz w:val="14"/>
        <w:szCs w:val="14"/>
      </w:rPr>
    </w:pPr>
    <w:r>
      <w:drawing>
        <wp:anchor behindDoc="0" distT="0" distB="0" distL="0" distR="0" simplePos="0" locked="0" layoutInCell="0" allowOverlap="1" relativeHeight="3">
          <wp:simplePos x="0" y="0"/>
          <wp:positionH relativeFrom="column">
            <wp:posOffset>15875</wp:posOffset>
          </wp:positionH>
          <wp:positionV relativeFrom="paragraph">
            <wp:posOffset>-4445</wp:posOffset>
          </wp:positionV>
          <wp:extent cx="570230" cy="554990"/>
          <wp:effectExtent l="0" t="0" r="0" b="0"/>
          <wp:wrapSquare wrapText="largest"/>
          <wp:docPr id="3" name="Obraz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0230" cy="5549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hAnsi="Calibri"/>
        <w:sz w:val="14"/>
        <w:szCs w:val="14"/>
      </w:rPr>
      <w:t>66-400 Gorzów Wlkp., ul. Dekerta 1   tel.  95 7</w:t>
    </w:r>
    <w:r>
      <w:rPr>
        <w:rFonts w:ascii="Calibri" w:hAnsi="Calibri"/>
        <w:sz w:val="14"/>
        <w:szCs w:val="14"/>
      </w:rPr>
      <w:t>827 101</w:t>
    </w:r>
    <w:r>
      <w:rPr>
        <w:rFonts w:ascii="Calibri" w:hAnsi="Calibri"/>
        <w:sz w:val="14"/>
        <w:szCs w:val="14"/>
      </w:rPr>
      <w:t xml:space="preserve">  </w:t>
    </w:r>
  </w:p>
  <w:p>
    <w:pPr>
      <w:pStyle w:val="Stopka"/>
      <w:tabs>
        <w:tab w:val="clear" w:pos="4819"/>
        <w:tab w:val="clear" w:pos="9638"/>
      </w:tabs>
      <w:bidi w:val="0"/>
      <w:ind w:left="-840" w:right="0" w:hanging="0"/>
      <w:jc w:val="center"/>
      <w:rPr>
        <w:rFonts w:ascii="Calibri" w:hAnsi="Calibri"/>
        <w:sz w:val="14"/>
        <w:szCs w:val="14"/>
      </w:rPr>
    </w:pPr>
    <w:r>
      <w:rPr>
        <w:rFonts w:ascii="Calibri" w:hAnsi="Calibri"/>
        <w:sz w:val="14"/>
        <w:szCs w:val="14"/>
      </w:rPr>
      <w:t>E-mail: sekretariat@szpital.gorzow.pl   www.szpital.gorzow.pl</w:t>
    </w:r>
  </w:p>
  <w:p>
    <w:pPr>
      <w:pStyle w:val="Stopka"/>
      <w:tabs>
        <w:tab w:val="clear" w:pos="4819"/>
        <w:tab w:val="clear" w:pos="9638"/>
      </w:tabs>
      <w:bidi w:val="0"/>
      <w:ind w:left="-840" w:right="0" w:hanging="0"/>
      <w:jc w:val="center"/>
      <w:rPr>
        <w:rFonts w:ascii="Calibri" w:hAnsi="Calibri"/>
        <w:sz w:val="14"/>
        <w:szCs w:val="14"/>
      </w:rPr>
    </w:pPr>
    <w:r>
      <w:rPr>
        <w:rFonts w:ascii="Calibri" w:hAnsi="Calibri"/>
        <w:sz w:val="14"/>
        <w:szCs w:val="14"/>
      </w:rPr>
      <w:t xml:space="preserve">NIP 599-31-68-108, REGON  211228381  </w:t>
    </w:r>
  </w:p>
  <w:p>
    <w:pPr>
      <w:pStyle w:val="Stopka"/>
      <w:tabs>
        <w:tab w:val="clear" w:pos="4819"/>
        <w:tab w:val="clear" w:pos="9638"/>
      </w:tabs>
      <w:bidi w:val="0"/>
      <w:ind w:left="-840" w:right="0" w:hanging="0"/>
      <w:jc w:val="center"/>
      <w:rPr>
        <w:rFonts w:ascii="Calibri" w:hAnsi="Calibri"/>
        <w:sz w:val="14"/>
        <w:szCs w:val="14"/>
      </w:rPr>
    </w:pPr>
    <w:r>
      <w:rPr>
        <w:rFonts w:ascii="Calibri" w:hAnsi="Calibri"/>
        <w:sz w:val="14"/>
        <w:szCs w:val="14"/>
      </w:rPr>
      <w:t xml:space="preserve">Sąd Rejonowy w Zielonej Górze  VIII Wydział Gospodarczy, </w:t>
    </w:r>
  </w:p>
  <w:p>
    <w:pPr>
      <w:pStyle w:val="Stopka"/>
      <w:tabs>
        <w:tab w:val="clear" w:pos="4819"/>
        <w:tab w:val="clear" w:pos="9638"/>
      </w:tabs>
      <w:bidi w:val="0"/>
      <w:ind w:left="-840" w:right="0" w:hanging="0"/>
      <w:jc w:val="center"/>
      <w:rPr>
        <w:rFonts w:ascii="Calibri" w:hAnsi="Calibri"/>
        <w:sz w:val="14"/>
        <w:szCs w:val="14"/>
      </w:rPr>
    </w:pPr>
    <w:r>
      <w:rPr>
        <w:rFonts w:ascii="Calibri" w:hAnsi="Calibri"/>
        <w:sz w:val="14"/>
        <w:szCs w:val="14"/>
      </w:rPr>
      <w:t>KRS  0000476259  Kapitał założycielski  47 000 000,00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lewa"/>
      <w:suppressLineNumbers/>
      <w:bidi w:val="0"/>
      <w:jc w:val="left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suppressLineNumbers/>
      <w:bidi w:val="0"/>
      <w:jc w:val="left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lewa"/>
      <w:tabs>
        <w:tab w:val="left" w:pos="0" w:leader="none"/>
        <w:tab w:val="left" w:pos="3588" w:leader="none"/>
        <w:tab w:val="center" w:pos="4620" w:leader="none"/>
        <w:tab w:val="right" w:pos="9241" w:leader="none"/>
      </w:tabs>
      <w:bidi w:val="0"/>
      <w:jc w:val="left"/>
      <w:rPr/>
    </w:pPr>
    <w:r>
      <w:rPr/>
      <w:drawing>
        <wp:anchor behindDoc="0" distT="0" distB="0" distL="0" distR="0" simplePos="0" locked="0" layoutInCell="0" allowOverlap="1" relativeHeight="2">
          <wp:simplePos x="0" y="0"/>
          <wp:positionH relativeFrom="column">
            <wp:posOffset>-114935</wp:posOffset>
          </wp:positionH>
          <wp:positionV relativeFrom="paragraph">
            <wp:posOffset>-1440180</wp:posOffset>
          </wp:positionV>
          <wp:extent cx="3352800" cy="1066800"/>
          <wp:effectExtent l="0" t="0" r="0" b="0"/>
          <wp:wrapTopAndBottom/>
          <wp:docPr id="2" name="Obraz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3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352800" cy="1066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Nagwek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pStyle w:val="Nagwek2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pStyle w:val="Nagwek3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pStyle w:val="Nagwek4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pStyle w:val="Nagwek5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pStyle w:val="Nagwek6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pStyle w:val="Nagwek7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pStyle w:val="Nagwek8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pStyle w:val="Nagwek9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lvl w:ilvl="0">
      <w:start w:val="1"/>
      <w:numFmt w:val="bullet"/>
      <w:suff w:val="nothing"/>
      <w:lvlText w:val="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evenAndOddHeaders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ans CN Regular" w:cs="Lohit Devanagari"/>
        <w:kern w:val="2"/>
        <w:sz w:val="24"/>
        <w:szCs w:val="24"/>
        <w:lang w:val="pl-PL" w:eastAsia="pl-PL" w:bidi="pl-PL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Calibri" w:hAnsi="Calibri" w:eastAsia="Source Han Sans CN Regular" w:cs="Lohit Devanagari"/>
      <w:color w:val="auto"/>
      <w:kern w:val="2"/>
      <w:sz w:val="24"/>
      <w:szCs w:val="24"/>
      <w:lang w:val="pl-PL" w:eastAsia="pl-PL" w:bidi="pl-PL"/>
    </w:rPr>
  </w:style>
  <w:style w:type="paragraph" w:styleId="Nagwek1">
    <w:name w:val="Heading 1"/>
    <w:basedOn w:val="Nagwek"/>
    <w:next w:val="Tretekstu"/>
    <w:qFormat/>
    <w:pPr>
      <w:numPr>
        <w:ilvl w:val="0"/>
        <w:numId w:val="1"/>
      </w:numPr>
      <w:pBdr>
        <w:bottom w:val="single" w:sz="2" w:space="1" w:color="000000"/>
      </w:pBdr>
      <w:spacing w:before="240" w:after="120"/>
      <w:outlineLvl w:val="0"/>
    </w:pPr>
    <w:rPr>
      <w:b w:val="false"/>
      <w:bCs w:val="false"/>
      <w:sz w:val="36"/>
      <w:szCs w:val="36"/>
    </w:rPr>
  </w:style>
  <w:style w:type="paragraph" w:styleId="Nagwek2">
    <w:name w:val="Heading 2"/>
    <w:basedOn w:val="Nagwek"/>
    <w:next w:val="Tretekstu"/>
    <w:qFormat/>
    <w:pPr>
      <w:numPr>
        <w:ilvl w:val="1"/>
        <w:numId w:val="1"/>
      </w:numPr>
      <w:spacing w:before="200" w:after="120"/>
      <w:outlineLvl w:val="1"/>
    </w:pPr>
    <w:rPr>
      <w:b w:val="false"/>
      <w:bCs w:val="false"/>
      <w:sz w:val="32"/>
      <w:szCs w:val="32"/>
    </w:rPr>
  </w:style>
  <w:style w:type="paragraph" w:styleId="Nagwek3">
    <w:name w:val="Heading 3"/>
    <w:basedOn w:val="Nagwek"/>
    <w:next w:val="Tretekstu"/>
    <w:qFormat/>
    <w:pPr>
      <w:numPr>
        <w:ilvl w:val="2"/>
        <w:numId w:val="1"/>
      </w:numPr>
      <w:spacing w:before="140" w:after="120"/>
      <w:outlineLvl w:val="2"/>
    </w:pPr>
    <w:rPr>
      <w:b w:val="false"/>
      <w:bCs w:val="false"/>
      <w:sz w:val="28"/>
      <w:szCs w:val="28"/>
    </w:rPr>
  </w:style>
  <w:style w:type="paragraph" w:styleId="Nagwek4">
    <w:name w:val="Heading 4"/>
    <w:basedOn w:val="Nagwek"/>
    <w:next w:val="Tretekstu"/>
    <w:qFormat/>
    <w:pPr>
      <w:numPr>
        <w:ilvl w:val="3"/>
        <w:numId w:val="1"/>
      </w:numPr>
      <w:spacing w:before="120" w:after="120"/>
      <w:outlineLvl w:val="3"/>
    </w:pPr>
    <w:rPr>
      <w:b w:val="false"/>
      <w:bCs w:val="false"/>
      <w:i/>
      <w:iCs/>
      <w:sz w:val="27"/>
      <w:szCs w:val="27"/>
    </w:rPr>
  </w:style>
  <w:style w:type="paragraph" w:styleId="Nagwek5">
    <w:name w:val="Heading 5"/>
    <w:basedOn w:val="Nagwek"/>
    <w:next w:val="Tretekstu"/>
    <w:qFormat/>
    <w:pPr>
      <w:numPr>
        <w:ilvl w:val="4"/>
        <w:numId w:val="1"/>
      </w:numPr>
      <w:spacing w:before="120" w:after="60"/>
      <w:outlineLvl w:val="4"/>
    </w:pPr>
    <w:rPr>
      <w:b w:val="false"/>
      <w:bCs w:val="false"/>
      <w:sz w:val="24"/>
      <w:szCs w:val="24"/>
    </w:rPr>
  </w:style>
  <w:style w:type="paragraph" w:styleId="Nagwek6">
    <w:name w:val="Heading 6"/>
    <w:basedOn w:val="Nagwek"/>
    <w:next w:val="Tretekstu"/>
    <w:qFormat/>
    <w:pPr>
      <w:numPr>
        <w:ilvl w:val="5"/>
        <w:numId w:val="1"/>
      </w:numPr>
      <w:spacing w:before="60" w:after="60"/>
      <w:outlineLvl w:val="5"/>
    </w:pPr>
    <w:rPr>
      <w:b w:val="false"/>
      <w:bCs w:val="false"/>
      <w:i/>
      <w:iCs/>
      <w:sz w:val="24"/>
      <w:szCs w:val="24"/>
    </w:rPr>
  </w:style>
  <w:style w:type="paragraph" w:styleId="Nagwek7">
    <w:name w:val="Heading 7"/>
    <w:basedOn w:val="Nagwek"/>
    <w:next w:val="Tretekstu"/>
    <w:qFormat/>
    <w:pPr>
      <w:numPr>
        <w:ilvl w:val="6"/>
        <w:numId w:val="1"/>
      </w:numPr>
      <w:spacing w:before="60" w:after="60"/>
      <w:outlineLvl w:val="6"/>
    </w:pPr>
    <w:rPr>
      <w:b w:val="false"/>
      <w:bCs w:val="false"/>
      <w:sz w:val="22"/>
      <w:szCs w:val="22"/>
    </w:rPr>
  </w:style>
  <w:style w:type="paragraph" w:styleId="Nagwek8">
    <w:name w:val="Heading 8"/>
    <w:basedOn w:val="Nagwek"/>
    <w:next w:val="Tretekstu"/>
    <w:qFormat/>
    <w:pPr>
      <w:numPr>
        <w:ilvl w:val="7"/>
        <w:numId w:val="1"/>
      </w:numPr>
      <w:spacing w:before="60" w:after="60"/>
      <w:outlineLvl w:val="7"/>
    </w:pPr>
    <w:rPr>
      <w:b w:val="false"/>
      <w:bCs w:val="false"/>
      <w:i/>
      <w:iCs/>
      <w:sz w:val="22"/>
      <w:szCs w:val="22"/>
    </w:rPr>
  </w:style>
  <w:style w:type="paragraph" w:styleId="Nagwek9">
    <w:name w:val="Heading 9"/>
    <w:basedOn w:val="Nagwek"/>
    <w:next w:val="Tretekstu"/>
    <w:qFormat/>
    <w:pPr>
      <w:numPr>
        <w:ilvl w:val="8"/>
        <w:numId w:val="1"/>
      </w:numPr>
      <w:spacing w:before="60" w:after="60"/>
      <w:outlineLvl w:val="8"/>
    </w:pPr>
    <w:rPr>
      <w:b w:val="false"/>
      <w:bCs w:val="false"/>
      <w:sz w:val="21"/>
      <w:szCs w:val="21"/>
    </w:rPr>
  </w:style>
  <w:style w:type="character" w:styleId="Czeinternetowe">
    <w:name w:val="Łącze internetowe"/>
    <w:rPr>
      <w:color w:val="000080"/>
      <w:u w:val="single"/>
      <w:lang w:val="zxx" w:eastAsia="zxx" w:bidi="zxx"/>
    </w:rPr>
  </w:style>
  <w:style w:type="character" w:styleId="Mocnewyrnione">
    <w:name w:val="Mocne wyróżnione"/>
    <w:qFormat/>
    <w:rPr>
      <w:b/>
      <w:bCs/>
    </w:rPr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paragraph" w:styleId="Nagwek">
    <w:name w:val="Nagłówek"/>
    <w:basedOn w:val="Normal"/>
    <w:next w:val="Tretekstu"/>
    <w:qFormat/>
    <w:pPr>
      <w:keepNext w:val="true"/>
      <w:bidi w:val="0"/>
      <w:spacing w:before="240" w:after="120"/>
    </w:pPr>
    <w:rPr>
      <w:rFonts w:ascii="Caladea" w:hAnsi="Caladea" w:eastAsia="Source Han Sans CN Regular" w:cs="Lohit Devanagari"/>
      <w:caps/>
      <w:sz w:val="28"/>
      <w:szCs w:val="28"/>
    </w:rPr>
  </w:style>
  <w:style w:type="paragraph" w:styleId="Tretekstu">
    <w:name w:val="Body Text"/>
    <w:basedOn w:val="Normal"/>
    <w:pPr>
      <w:spacing w:lineRule="auto" w:line="288" w:before="0" w:after="140"/>
    </w:pPr>
    <w:rPr>
      <w:sz w:val="22"/>
    </w:rPr>
  </w:style>
  <w:style w:type="paragraph" w:styleId="Lista">
    <w:name w:val="List"/>
    <w:basedOn w:val="Tretekstu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ohit Devanagari"/>
    </w:rPr>
  </w:style>
  <w:style w:type="paragraph" w:styleId="Cytaty">
    <w:name w:val="Cytaty"/>
    <w:basedOn w:val="Normal"/>
    <w:qFormat/>
    <w:pPr>
      <w:spacing w:before="0" w:after="283"/>
      <w:ind w:left="567" w:right="567" w:hanging="0"/>
    </w:pPr>
    <w:rPr/>
  </w:style>
  <w:style w:type="paragraph" w:styleId="Tytu">
    <w:name w:val="Title"/>
    <w:basedOn w:val="Nagwek"/>
    <w:next w:val="Tretekstu"/>
    <w:qFormat/>
    <w:pPr>
      <w:pBdr>
        <w:top w:val="single" w:sz="6" w:space="1" w:color="000000"/>
        <w:bottom w:val="single" w:sz="6" w:space="1" w:color="000000"/>
      </w:pBdr>
      <w:jc w:val="center"/>
    </w:pPr>
    <w:rPr>
      <w:b/>
      <w:bCs/>
      <w:sz w:val="56"/>
      <w:szCs w:val="56"/>
    </w:rPr>
  </w:style>
  <w:style w:type="paragraph" w:styleId="Podtytu">
    <w:name w:val="Subtitle"/>
    <w:basedOn w:val="Nagwek"/>
    <w:next w:val="Tretekstu"/>
    <w:qFormat/>
    <w:pPr>
      <w:spacing w:before="60" w:after="120"/>
      <w:jc w:val="center"/>
    </w:pPr>
    <w:rPr>
      <w:smallCaps/>
      <w:sz w:val="36"/>
      <w:szCs w:val="36"/>
    </w:rPr>
  </w:style>
  <w:style w:type="paragraph" w:styleId="Nagwek10">
    <w:name w:val="Nagłówek 10"/>
    <w:basedOn w:val="Nagwek"/>
    <w:next w:val="Tretekstu"/>
    <w:qFormat/>
    <w:pPr>
      <w:numPr>
        <w:ilvl w:val="8"/>
        <w:numId w:val="1"/>
      </w:numPr>
      <w:spacing w:before="60" w:after="60"/>
      <w:outlineLvl w:val="8"/>
    </w:pPr>
    <w:rPr>
      <w:b w:val="false"/>
      <w:bCs w:val="false"/>
      <w:sz w:val="21"/>
      <w:szCs w:val="21"/>
    </w:rPr>
  </w:style>
  <w:style w:type="paragraph" w:styleId="Gwkaistopka">
    <w:name w:val="Główka i stopka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Gwka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opka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Gwkalewa">
    <w:name w:val="Główka lewa"/>
    <w:basedOn w:val="Normal"/>
    <w:qFormat/>
    <w:pPr>
      <w:suppressLineNumbers/>
      <w:tabs>
        <w:tab w:val="clear" w:pos="709"/>
        <w:tab w:val="center" w:pos="4620" w:leader="none"/>
        <w:tab w:val="right" w:pos="9241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image" Target="media/image3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Wielospecjalistyczny_Szpital_Wojewódzki_w_Gorzowie_Wlkp./7.0.0.3$Windows_X86_64 LibreOffice_project/8061b3e9204bef6b321a21033174034a5e2ea88e</Application>
  <Pages>1</Pages>
  <Words>138</Words>
  <Characters>879</Characters>
  <CharactersWithSpaces>1016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2023-06-06T11:41:10Z</dcterms:created>
  <dc:creator/>
  <dc:description/>
  <dc:language>pl-PL</dc:language>
  <cp:lastModifiedBy/>
  <dcterms:modified xsi:type="dcterms:W3CDTF">2023-06-06T11:43:46Z</dcterms:modified>
  <cp:revision>2</cp:revision>
  <dc:subject/>
  <dc:title>Modern</dc:title>
</cp:coreProperties>
</file>